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3A791F">
        <w:rPr>
          <w:sz w:val="22"/>
          <w:lang w:val="sv-FI"/>
        </w:rPr>
        <w:t>9.13</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Pr="006A44AB" w:rsidRDefault="006A44AB" w:rsidP="003B6F09">
      <w:pPr>
        <w:pStyle w:val="3GPPHeader"/>
        <w:rPr>
          <w:sz w:val="22"/>
        </w:rPr>
      </w:pPr>
      <w:r>
        <w:rPr>
          <w:sz w:val="22"/>
        </w:rPr>
        <w:t>Title:</w:t>
      </w:r>
      <w:r w:rsidRPr="00CE0424">
        <w:rPr>
          <w:sz w:val="22"/>
        </w:rPr>
        <w:tab/>
      </w:r>
      <w:r w:rsidRPr="007422F2">
        <w:rPr>
          <w:sz w:val="22"/>
        </w:rPr>
        <w:t>Session notes for</w:t>
      </w:r>
      <w:r w:rsidRPr="006A44AB">
        <w:t xml:space="preserve"> </w:t>
      </w:r>
      <w:r w:rsidRPr="006A44AB">
        <w:rPr>
          <w:sz w:val="22"/>
        </w:rPr>
        <w:t>9.13</w:t>
      </w:r>
      <w:r>
        <w:rPr>
          <w:sz w:val="22"/>
        </w:rPr>
        <w:t xml:space="preserve"> </w:t>
      </w:r>
      <w:r w:rsidRPr="006A44AB">
        <w:rPr>
          <w:sz w:val="22"/>
        </w:rPr>
        <w:t>LTE-based 5G Broadcast Phase 2</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Pr="00B43E23" w:rsidRDefault="00D75EE2" w:rsidP="00D75EE2">
      <w:pPr>
        <w:rPr>
          <w:i/>
          <w:iCs/>
          <w:color w:val="FF0000"/>
        </w:rPr>
      </w:pPr>
    </w:p>
    <w:p w:rsidR="00D75EE2" w:rsidRDefault="00D75EE2" w:rsidP="006A44AB">
      <w:pPr>
        <w:pStyle w:val="Heading2"/>
        <w:numPr>
          <w:ilvl w:val="1"/>
          <w:numId w:val="31"/>
        </w:numPr>
      </w:pPr>
      <w:bookmarkStart w:id="2" w:name="_Toc189288981"/>
      <w:bookmarkStart w:id="3" w:name="_Toc189898410"/>
      <w:r w:rsidRPr="00B270FB">
        <w:t>LTE-based 5G Broadcast Phase 2</w:t>
      </w:r>
      <w:bookmarkEnd w:id="2"/>
      <w:bookmarkEnd w:id="3"/>
    </w:p>
    <w:p w:rsidR="00D75EE2" w:rsidRDefault="00D75EE2" w:rsidP="00D75EE2">
      <w:pPr>
        <w:rPr>
          <w:i/>
          <w:iCs/>
        </w:rPr>
      </w:pPr>
      <w:r w:rsidRPr="00424476">
        <w:rPr>
          <w:i/>
          <w:iCs/>
        </w:rPr>
        <w:t>Please refer to</w:t>
      </w:r>
      <w:r>
        <w:rPr>
          <w:i/>
          <w:iCs/>
        </w:rPr>
        <w:t xml:space="preserve"> </w:t>
      </w:r>
      <w:hyperlink r:id="rId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rsidR="00711242" w:rsidRDefault="00711242" w:rsidP="00711242">
      <w:pPr>
        <w:rPr>
          <w:i/>
          <w:iCs/>
        </w:rPr>
      </w:pPr>
    </w:p>
    <w:p w:rsidR="00711242" w:rsidRPr="00E35495" w:rsidRDefault="00711242" w:rsidP="00711242">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rsidR="00711242" w:rsidRPr="00D257AB" w:rsidRDefault="00711242" w:rsidP="0071124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711242" w:rsidRDefault="00711242" w:rsidP="00711242">
      <w:pPr>
        <w:rPr>
          <w:i/>
          <w:iCs/>
        </w:rPr>
      </w:pPr>
    </w:p>
    <w:p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rsidR="00D75EE2" w:rsidRPr="00B43E23" w:rsidRDefault="00D75EE2" w:rsidP="006A44AB">
      <w:pPr>
        <w:pStyle w:val="Heading3"/>
        <w:numPr>
          <w:ilvl w:val="2"/>
          <w:numId w:val="31"/>
        </w:numPr>
        <w:rPr>
          <w:rFonts w:eastAsia="Malgun Gothic" w:cs="Arial"/>
          <w:lang w:eastAsia="ko-KR"/>
        </w:rPr>
      </w:pPr>
      <w:bookmarkStart w:id="4" w:name="_Toc189288982"/>
      <w:bookmarkStart w:id="5"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4"/>
      <w:bookmarkEnd w:id="5"/>
    </w:p>
    <w:p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rsidR="008E45AD" w:rsidRPr="00B270FB" w:rsidRDefault="008E45AD" w:rsidP="008E45AD">
      <w:pPr>
        <w:rPr>
          <w:lang w:eastAsia="x-none"/>
        </w:rPr>
      </w:pPr>
    </w:p>
    <w:p w:rsidR="00364353" w:rsidRDefault="00364353" w:rsidP="00364353">
      <w:pPr>
        <w:rPr>
          <w:lang w:eastAsia="ko-KR"/>
        </w:rPr>
      </w:pPr>
      <w:r w:rsidRPr="000473C2">
        <w:rPr>
          <w:b/>
          <w:lang w:eastAsia="ko-KR"/>
        </w:rPr>
        <w:t>R1-2501432</w:t>
      </w:r>
      <w:r>
        <w:rPr>
          <w:lang w:eastAsia="ko-KR"/>
        </w:rPr>
        <w:tab/>
        <w:t>FL summary#1 on Rel-19 LTE-based 5G Broadcast Phase 2</w:t>
      </w:r>
      <w:r>
        <w:rPr>
          <w:lang w:eastAsia="ko-KR"/>
        </w:rPr>
        <w:tab/>
        <w:t>Moderator (EBU)</w:t>
      </w:r>
    </w:p>
    <w:p w:rsidR="000473C2" w:rsidRDefault="000473C2" w:rsidP="00364353">
      <w:pPr>
        <w:rPr>
          <w:lang w:eastAsia="ko-KR"/>
        </w:rPr>
      </w:pPr>
    </w:p>
    <w:p w:rsidR="000473C2" w:rsidRPr="001916A5" w:rsidRDefault="005142D1" w:rsidP="000473C2">
      <w:pPr>
        <w:rPr>
          <w:bCs/>
          <w:lang w:eastAsia="zh-CN"/>
        </w:rPr>
      </w:pPr>
      <w:r w:rsidRPr="001916A5">
        <w:rPr>
          <w:bCs/>
          <w:highlight w:val="green"/>
          <w:lang w:eastAsia="zh-CN"/>
        </w:rPr>
        <w:t>Agreement</w:t>
      </w:r>
    </w:p>
    <w:p w:rsidR="000473C2" w:rsidRPr="001916A5" w:rsidRDefault="000473C2" w:rsidP="000473C2">
      <w:pPr>
        <w:rPr>
          <w:bCs/>
          <w:lang w:eastAsia="zh-CN"/>
        </w:rPr>
      </w:pPr>
      <w:r w:rsidRPr="001916A5">
        <w:rPr>
          <w:bCs/>
          <w:lang w:eastAsia="zh-CN"/>
        </w:rPr>
        <w:t>For TBS scaling by N, down-select one of the two options below:</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val="en-US" w:eastAsia="zh-CN"/>
        </w:rPr>
        <w:t xml:space="preserve">Option 1: Calculate the total number of PRBs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xml:space="preserve"> as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eastAsia="zh-CN"/>
          </w:rPr>
          <m:t>=</m:t>
        </m:r>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r>
          <m:rPr>
            <m:sty m:val="p"/>
          </m:rPr>
          <w:rPr>
            <w:rFonts w:ascii="Cambria Math" w:hAnsi="Cambria Math"/>
            <w:lang w:val="en-US"/>
          </w:rPr>
          <m:t>×</m:t>
        </m:r>
        <m:r>
          <m:rPr>
            <m:sty m:val="p"/>
          </m:rPr>
          <w:rPr>
            <w:rFonts w:ascii="Cambria Math" w:hAnsi="Cambria Math"/>
            <w:lang w:val="en-US" w:eastAsia="zh-CN"/>
          </w:rPr>
          <m:t>N</m:t>
        </m:r>
      </m:oMath>
      <w:r w:rsidRPr="001916A5">
        <w:rPr>
          <w:bCs/>
          <w:lang w:val="en-US" w:eastAsia="zh-CN"/>
        </w:rPr>
        <w:t xml:space="preserve">, wherein,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is system </w:t>
      </w:r>
      <w:r w:rsidRPr="001916A5">
        <w:rPr>
          <w:bCs/>
        </w:rPr>
        <w:t>bandwidth</w:t>
      </w:r>
      <w:r w:rsidRPr="001916A5">
        <w:rPr>
          <w:bCs/>
          <w:lang w:val="en-US" w:eastAsia="zh-CN"/>
        </w:rPr>
        <w:t>;</w:t>
      </w:r>
      <w:r w:rsidRPr="001916A5">
        <w:rPr>
          <w:bCs/>
        </w:rPr>
        <w:t xml:space="preserve"> </w:t>
      </w:r>
    </w:p>
    <w:p w:rsidR="000473C2" w:rsidRPr="001916A5" w:rsidRDefault="000473C2" w:rsidP="000473C2">
      <w:pPr>
        <w:numPr>
          <w:ilvl w:val="2"/>
          <w:numId w:val="33"/>
        </w:numPr>
        <w:snapToGrid w:val="0"/>
        <w:spacing w:after="180"/>
        <w:ind w:left="1560"/>
        <w:jc w:val="both"/>
        <w:rPr>
          <w:bCs/>
          <w:lang w:eastAsia="zh-CN"/>
        </w:rPr>
      </w:pPr>
      <w:r w:rsidRPr="001916A5">
        <w:rPr>
          <w:bCs/>
          <w:lang w:val="en-US" w:eastAsia="zh-CN"/>
        </w:rPr>
        <w:t xml:space="preserve">If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r>
          <m:rPr>
            <m:sty m:val="p"/>
          </m:rPr>
          <w:rPr>
            <w:rFonts w:ascii="Cambria Math" w:hAnsi="Cambria Math"/>
            <w:lang w:val="en-US"/>
          </w:rPr>
          <m:t>≤</m:t>
        </m:r>
        <m:r>
          <m:rPr>
            <m:sty m:val="p"/>
          </m:rPr>
          <w:rPr>
            <w:rFonts w:ascii="Cambria Math" w:hAnsi="Cambria Math"/>
            <w:lang w:val="en-US" w:eastAsia="zh-CN"/>
          </w:rPr>
          <m:t>110</m:t>
        </m:r>
      </m:oMath>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total</m:t>
            </m:r>
          </m:sup>
        </m:sSubSup>
      </m:oMath>
      <w:r w:rsidRPr="001916A5">
        <w:rPr>
          <w:bCs/>
          <w:lang w:val="en-US" w:eastAsia="zh-CN"/>
        </w:rPr>
        <w:t>, obtain the corresponding TBS;</w:t>
      </w:r>
    </w:p>
    <w:p w:rsidR="000473C2" w:rsidRPr="001916A5" w:rsidRDefault="000473C2" w:rsidP="000473C2">
      <w:pPr>
        <w:numPr>
          <w:ilvl w:val="2"/>
          <w:numId w:val="33"/>
        </w:numPr>
        <w:snapToGrid w:val="0"/>
        <w:spacing w:after="180"/>
        <w:ind w:left="1560"/>
        <w:jc w:val="both"/>
      </w:pPr>
      <w:r w:rsidRPr="001916A5">
        <w:rPr>
          <w:bCs/>
          <w:lang w:eastAsia="ko-KR"/>
        </w:rPr>
        <w:t>Else</w:t>
      </w:r>
      <w:r w:rsidRPr="001916A5">
        <w:rPr>
          <w:bCs/>
          <w:lang w:val="en-US" w:eastAsia="zh-CN"/>
        </w:rPr>
        <w:t xml:space="preserve">, reuse the transport block size table in TS 36.213 and according to the obtained </w:t>
      </w:r>
      <m:oMath>
        <m:sSub>
          <m:sSubPr>
            <m:ctrlPr>
              <w:rPr>
                <w:rFonts w:ascii="Cambria Math" w:hAnsi="Cambria Math"/>
                <w:bCs/>
                <w:lang w:val="en-US" w:eastAsia="zh-CN"/>
              </w:rPr>
            </m:ctrlPr>
          </m:sSubPr>
          <m:e>
            <m:r>
              <m:rPr>
                <m:sty m:val="p"/>
              </m:rPr>
              <w:rPr>
                <w:rFonts w:ascii="Cambria Math" w:hAnsi="Cambria Math"/>
                <w:lang w:val="en-US" w:eastAsia="zh-CN"/>
              </w:rPr>
              <m:t>I</m:t>
            </m:r>
          </m:e>
          <m:sub>
            <m:r>
              <m:rPr>
                <m:sty m:val="p"/>
              </m:rPr>
              <w:rPr>
                <w:rFonts w:ascii="Cambria Math" w:hAnsi="Cambria Math"/>
                <w:lang w:val="en-US" w:eastAsia="zh-CN"/>
              </w:rPr>
              <m:t>TBS</m:t>
            </m:r>
          </m:sub>
        </m:sSub>
      </m:oMath>
      <w:r w:rsidRPr="001916A5">
        <w:rPr>
          <w:bCs/>
          <w:lang w:val="en-US" w:eastAsia="zh-CN"/>
        </w:rPr>
        <w:t xml:space="preserve"> and </w:t>
      </w:r>
      <m:oMath>
        <m:sSubSup>
          <m:sSubSupPr>
            <m:ctrlPr>
              <w:rPr>
                <w:rFonts w:ascii="Cambria Math" w:hAnsi="Cambria Math"/>
                <w:b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RB</m:t>
            </m:r>
          </m:sub>
          <m:sup>
            <m:r>
              <m:rPr>
                <m:sty m:val="p"/>
              </m:rPr>
              <w:rPr>
                <w:rFonts w:ascii="Cambria Math" w:hAnsi="Cambria Math"/>
                <w:lang w:val="en-US" w:eastAsia="zh-CN"/>
              </w:rPr>
              <m:t>DL</m:t>
            </m:r>
          </m:sup>
        </m:sSubSup>
      </m:oMath>
      <w:r w:rsidRPr="001916A5">
        <w:rPr>
          <w:bCs/>
          <w:lang w:val="en-US" w:eastAsia="zh-CN"/>
        </w:rPr>
        <w:t xml:space="preserve">, obtain the corresponding TBS’; and calculate the final TBS as </w:t>
      </w:r>
      <m:oMath>
        <m:r>
          <m:rPr>
            <m:sty m:val="p"/>
          </m:rPr>
          <w:rPr>
            <w:rFonts w:ascii="Cambria Math" w:hAnsi="Cambria Math"/>
            <w:lang w:val="en-US" w:eastAsia="zh-CN"/>
          </w:rPr>
          <m:t>TBS=round{TBS'×N}</m:t>
        </m:r>
      </m:oMath>
    </w:p>
    <w:p w:rsidR="000473C2" w:rsidRPr="001916A5" w:rsidRDefault="000473C2" w:rsidP="000511C7">
      <w:pPr>
        <w:tabs>
          <w:tab w:val="left" w:pos="-420"/>
        </w:tabs>
        <w:ind w:left="1560"/>
        <w:rPr>
          <w:rFonts w:eastAsiaTheme="minorEastAsia"/>
          <w:bCs/>
          <w:lang w:eastAsia="zh-CN"/>
        </w:rPr>
      </w:pPr>
      <w:r w:rsidRPr="001916A5">
        <w:rPr>
          <w:bCs/>
          <w:lang w:eastAsia="zh-CN"/>
        </w:rPr>
        <w:t>The operation “round{x}” is mapping x to the closest TBS from all the existing TBS values in section 7.1.7.2 TS 36.213.</w:t>
      </w:r>
    </w:p>
    <w:p w:rsidR="000473C2" w:rsidRPr="001916A5" w:rsidRDefault="000473C2" w:rsidP="000473C2">
      <w:pPr>
        <w:pStyle w:val="ListParagraph"/>
        <w:numPr>
          <w:ilvl w:val="0"/>
          <w:numId w:val="34"/>
        </w:numPr>
        <w:overflowPunct w:val="0"/>
        <w:autoSpaceDE w:val="0"/>
        <w:autoSpaceDN w:val="0"/>
        <w:adjustRightInd w:val="0"/>
        <w:spacing w:after="180"/>
        <w:ind w:leftChars="0"/>
        <w:contextualSpacing/>
        <w:textAlignment w:val="baseline"/>
        <w:rPr>
          <w:bCs/>
          <w:lang w:eastAsia="zh-CN"/>
        </w:rPr>
      </w:pPr>
      <w:r w:rsidRPr="001916A5">
        <w:rPr>
          <w:bCs/>
          <w:lang w:eastAsia="zh-CN"/>
        </w:rPr>
        <w:t>Option 2: Obtain the initial TBS (</w:t>
      </w:r>
      <m:oMath>
        <m:r>
          <w:rPr>
            <w:rFonts w:ascii="Cambria Math" w:hAnsi="Cambria Math"/>
            <w:lang w:eastAsia="zh-CN"/>
          </w:rPr>
          <m:t>TBS</m:t>
        </m:r>
        <m:r>
          <m:rPr>
            <m:sty m:val="p"/>
          </m:rPr>
          <w:rPr>
            <w:rFonts w:ascii="Cambria Math" w:hAnsi="Cambria Math" w:hint="eastAsia"/>
            <w:lang w:eastAsia="zh-CN"/>
          </w:rPr>
          <m:t>'</m:t>
        </m:r>
        <m:r>
          <m:rPr>
            <m:sty m:val="p"/>
          </m:rPr>
          <w:rPr>
            <w:rFonts w:ascii="Cambria Math" w:hAnsi="Cambria Math" w:hint="eastAsia"/>
            <w:lang w:eastAsia="zh-CN"/>
          </w:rPr>
          <m:t>)</m:t>
        </m:r>
      </m:oMath>
      <w:r w:rsidRPr="001916A5">
        <w:rPr>
          <w:bCs/>
          <w:lang w:eastAsia="zh-CN"/>
        </w:rPr>
        <w:t xml:space="preserve"> as per current specifications, and calculate the final TBS as </w:t>
      </w:r>
      <m:oMath>
        <m:r>
          <m:rPr>
            <m:sty m:val="p"/>
          </m:rPr>
          <w:rPr>
            <w:rFonts w:ascii="Cambria Math" w:hAnsi="Cambria Math" w:hint="eastAsia"/>
            <w:lang w:eastAsia="zh-CN"/>
          </w:rPr>
          <m:t>TBS=round{TBS</m:t>
        </m:r>
        <m:r>
          <m:rPr>
            <m:sty m:val="p"/>
          </m:rPr>
          <w:rPr>
            <w:rFonts w:ascii="Cambria Math" w:hAnsi="Cambria Math" w:hint="eastAsia"/>
            <w:lang w:eastAsia="zh-CN"/>
          </w:rPr>
          <m:t>'×</m:t>
        </m:r>
        <m:r>
          <m:rPr>
            <m:sty m:val="p"/>
          </m:rPr>
          <w:rPr>
            <w:rFonts w:ascii="Cambria Math" w:hAnsi="Cambria Math"/>
            <w:lang w:eastAsia="zh-CN"/>
          </w:rPr>
          <m:t>N</m:t>
        </m:r>
        <m:r>
          <m:rPr>
            <m:sty m:val="p"/>
          </m:rPr>
          <w:rPr>
            <w:rFonts w:ascii="Cambria Math" w:hAnsi="Cambria Math" w:hint="eastAsia"/>
            <w:lang w:eastAsia="zh-CN"/>
          </w:rPr>
          <m:t>}</m:t>
        </m:r>
      </m:oMath>
      <w:r w:rsidRPr="001916A5">
        <w:rPr>
          <w:bCs/>
          <w:lang w:eastAsia="zh-CN"/>
        </w:rPr>
        <w:t xml:space="preserve"> </w:t>
      </w:r>
    </w:p>
    <w:p w:rsidR="000473C2" w:rsidRPr="001916A5" w:rsidRDefault="000473C2" w:rsidP="000473C2">
      <w:pPr>
        <w:pStyle w:val="ListParagraph"/>
        <w:numPr>
          <w:ilvl w:val="1"/>
          <w:numId w:val="34"/>
        </w:numPr>
        <w:tabs>
          <w:tab w:val="left" w:pos="-420"/>
        </w:tabs>
        <w:ind w:leftChars="0"/>
        <w:rPr>
          <w:bCs/>
          <w:lang w:eastAsia="zh-CN"/>
        </w:rPr>
      </w:pPr>
      <w:r w:rsidRPr="001916A5">
        <w:rPr>
          <w:bCs/>
          <w:lang w:eastAsia="zh-CN"/>
        </w:rPr>
        <w:t>The operation “round{x}” is mapping x to the closest TBS from all the existing TBS values in section 7.1.7.2 TS 36.213.</w:t>
      </w:r>
    </w:p>
    <w:p w:rsidR="000473C2" w:rsidRPr="001916A5" w:rsidRDefault="000473C2" w:rsidP="00364353">
      <w:pPr>
        <w:rPr>
          <w:lang w:eastAsia="ko-KR"/>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At least values of N</w:t>
      </w:r>
      <w:proofErr w:type="gramStart"/>
      <w:r w:rsidRPr="001916A5">
        <w:rPr>
          <w:bCs/>
        </w:rPr>
        <w:t>={</w:t>
      </w:r>
      <w:proofErr w:type="gramEnd"/>
      <w:r w:rsidRPr="001916A5">
        <w:rPr>
          <w:bCs/>
        </w:rPr>
        <w:t>1,4,8} are supported, where N=1 indicates time interleaving is disabled.</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other values</w:t>
      </w:r>
    </w:p>
    <w:p w:rsidR="005142D1" w:rsidRPr="001916A5" w:rsidRDefault="005142D1" w:rsidP="005142D1">
      <w:pPr>
        <w:rPr>
          <w:bCs/>
          <w:color w:val="000000"/>
          <w:highlight w:val="yellow"/>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LBRM is applied for MCH (excluding MCCH and MSI) with time interleaving</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spec impact</w:t>
      </w:r>
    </w:p>
    <w:p w:rsidR="000473C2" w:rsidRPr="001916A5" w:rsidRDefault="000473C2" w:rsidP="00364353">
      <w:pPr>
        <w:rPr>
          <w:lang w:eastAsia="ko-KR"/>
        </w:rPr>
      </w:pPr>
    </w:p>
    <w:p w:rsidR="000473C2" w:rsidRPr="001916A5" w:rsidRDefault="000473C2" w:rsidP="00364353">
      <w:pPr>
        <w:rPr>
          <w:lang w:eastAsia="ko-KR"/>
        </w:rPr>
      </w:pPr>
    </w:p>
    <w:p w:rsidR="005142D1" w:rsidRPr="001916A5" w:rsidRDefault="005142D1" w:rsidP="005142D1">
      <w:pPr>
        <w:rPr>
          <w:bCs/>
          <w:lang w:eastAsia="zh-CN"/>
        </w:rPr>
      </w:pPr>
      <w:r w:rsidRPr="001916A5">
        <w:rPr>
          <w:bCs/>
          <w:highlight w:val="green"/>
          <w:lang w:eastAsia="zh-CN"/>
        </w:rPr>
        <w:t>Agreement</w:t>
      </w:r>
    </w:p>
    <w:p w:rsidR="005142D1" w:rsidRPr="001916A5" w:rsidRDefault="005142D1" w:rsidP="005142D1">
      <w:pPr>
        <w:rPr>
          <w:bCs/>
        </w:rPr>
      </w:pPr>
      <w:r w:rsidRPr="001916A5">
        <w:rPr>
          <w:bCs/>
        </w:rPr>
        <w:t>For PMCH with time interleaving, the maximum TBS a UE supports for the scaled TB is derived based on DL-SCH as per TS 36.306 set by UE category.</w:t>
      </w:r>
    </w:p>
    <w:p w:rsidR="005142D1" w:rsidRPr="001916A5" w:rsidRDefault="005142D1" w:rsidP="005142D1">
      <w:pPr>
        <w:numPr>
          <w:ilvl w:val="1"/>
          <w:numId w:val="33"/>
        </w:numPr>
        <w:overflowPunct w:val="0"/>
        <w:autoSpaceDE w:val="0"/>
        <w:autoSpaceDN w:val="0"/>
        <w:adjustRightInd w:val="0"/>
        <w:spacing w:after="180"/>
        <w:contextualSpacing/>
        <w:textAlignment w:val="baseline"/>
        <w:rPr>
          <w:rFonts w:eastAsia="SimSun"/>
          <w:bCs/>
        </w:rPr>
      </w:pPr>
      <w:r w:rsidRPr="001916A5">
        <w:rPr>
          <w:rFonts w:eastAsia="SimSun"/>
          <w:bCs/>
        </w:rPr>
        <w:t>FFS when the UE category has multiple maximum TBS</w:t>
      </w:r>
    </w:p>
    <w:p w:rsidR="005142D1" w:rsidRPr="001916A5" w:rsidRDefault="005142D1" w:rsidP="005142D1">
      <w:pPr>
        <w:rPr>
          <w:bCs/>
        </w:rPr>
      </w:pPr>
    </w:p>
    <w:p w:rsidR="000473C2" w:rsidRPr="001916A5" w:rsidRDefault="000473C2" w:rsidP="00364353">
      <w:pPr>
        <w:rPr>
          <w:lang w:eastAsia="ko-KR"/>
        </w:rPr>
      </w:pPr>
    </w:p>
    <w:p w:rsidR="006B6711" w:rsidRPr="001916A5" w:rsidRDefault="006B6711" w:rsidP="006B6711">
      <w:pPr>
        <w:rPr>
          <w:bCs/>
          <w:lang w:eastAsia="zh-CN"/>
        </w:rPr>
      </w:pPr>
      <w:r w:rsidRPr="001916A5">
        <w:rPr>
          <w:bCs/>
          <w:highlight w:val="green"/>
          <w:lang w:eastAsia="zh-CN"/>
        </w:rPr>
        <w:t>Agreement</w:t>
      </w:r>
    </w:p>
    <w:p w:rsidR="00576EEB" w:rsidRPr="001916A5" w:rsidRDefault="00576EEB" w:rsidP="00576EEB">
      <w:pPr>
        <w:rPr>
          <w:bCs/>
        </w:rPr>
      </w:pPr>
      <w:r w:rsidRPr="001916A5">
        <w:rPr>
          <w:bCs/>
        </w:rPr>
        <w:t>The maximum number of transport block bits received within a TTI defined by the UE category should include the number of bits for unicast and broadcast, where the number of bits for broadcast is the one after being scaled up by N.</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6B6711" w:rsidRPr="001916A5" w:rsidRDefault="006B6711" w:rsidP="006B6711">
      <w:pPr>
        <w:rPr>
          <w:bCs/>
        </w:rPr>
      </w:pPr>
      <w:r w:rsidRPr="001916A5">
        <w:rPr>
          <w:bCs/>
        </w:rPr>
        <w:t>The basic transmission pattern of PMCH with time interleaving consists of a set of (M x N) consecutive MBSFN subframes, excluding MCCH and MSI, where two transmissions of the same TB are separated by (M-1) MBSFN subframes, excluding MCCH and MSI.</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Specify time interleaving per MBMS session/MTCH without supporting interleaving across different MBMS sessions/MTCH.</w:t>
      </w:r>
    </w:p>
    <w:p w:rsidR="000473C2" w:rsidRPr="001916A5" w:rsidRDefault="000473C2" w:rsidP="00364353">
      <w:pPr>
        <w:rPr>
          <w:lang w:eastAsia="ko-KR"/>
        </w:rPr>
      </w:pPr>
    </w:p>
    <w:p w:rsidR="000473C2" w:rsidRPr="001916A5" w:rsidRDefault="000473C2" w:rsidP="00364353">
      <w:pPr>
        <w:rPr>
          <w:lang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color w:val="000000"/>
        </w:rPr>
      </w:pPr>
      <w:r w:rsidRPr="001916A5">
        <w:rPr>
          <w:bCs/>
          <w:color w:val="000000"/>
        </w:rPr>
        <w:t>Regarding configuration for time interleaving transmission, the following options can be considered:</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 xml:space="preserve">Option 1: Per MBSFN area/MCCH configuration, e.g., via </w:t>
      </w:r>
      <w:proofErr w:type="spellStart"/>
      <w:r w:rsidRPr="001916A5">
        <w:rPr>
          <w:rFonts w:eastAsia="SimSun"/>
          <w:bCs/>
          <w:i/>
          <w:iCs/>
          <w:color w:val="000000"/>
          <w:lang w:val="en-US" w:eastAsia="zh-CN"/>
        </w:rPr>
        <w:t>mcch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1916A5">
        <w:rPr>
          <w:rFonts w:eastAsia="SimSun"/>
          <w:bCs/>
          <w:i/>
          <w:iCs/>
          <w:color w:val="000000"/>
          <w:lang w:val="en-US" w:eastAsia="zh-CN"/>
        </w:rPr>
        <w:t xml:space="preserve">Option 2: Per PMCH configuration, e.g., via </w:t>
      </w:r>
      <w:proofErr w:type="spellStart"/>
      <w:r w:rsidRPr="001916A5">
        <w:rPr>
          <w:rFonts w:eastAsia="SimSun"/>
          <w:bCs/>
          <w:i/>
          <w:iCs/>
          <w:color w:val="000000"/>
          <w:lang w:val="en-US" w:eastAsia="zh-CN"/>
        </w:rPr>
        <w:t>pmch</w:t>
      </w:r>
      <w:proofErr w:type="spellEnd"/>
      <w:r w:rsidRPr="001916A5">
        <w:rPr>
          <w:rFonts w:eastAsia="SimSun"/>
          <w:bCs/>
          <w:i/>
          <w:iCs/>
          <w:color w:val="000000"/>
          <w:lang w:val="en-US" w:eastAsia="zh-CN"/>
        </w:rPr>
        <w:t>-Config</w:t>
      </w:r>
    </w:p>
    <w:p w:rsidR="00113774" w:rsidRPr="001916A5" w:rsidRDefault="00113774" w:rsidP="00113774">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1916A5">
        <w:rPr>
          <w:rFonts w:eastAsia="SimSun"/>
          <w:bCs/>
          <w:i/>
          <w:iCs/>
          <w:color w:val="000000"/>
          <w:lang w:val="en-US" w:eastAsia="zh-CN"/>
        </w:rPr>
        <w:t>Option 3: Per MBMS session, e.g., via MBMS-</w:t>
      </w:r>
      <w:proofErr w:type="spellStart"/>
      <w:r w:rsidRPr="001916A5">
        <w:rPr>
          <w:rFonts w:eastAsia="SimSun"/>
          <w:bCs/>
          <w:i/>
          <w:iCs/>
          <w:color w:val="000000"/>
          <w:lang w:val="en-US" w:eastAsia="zh-CN"/>
        </w:rPr>
        <w:t>SessionInfo</w:t>
      </w:r>
      <w:proofErr w:type="spellEnd"/>
      <w:r w:rsidRPr="001916A5">
        <w:rPr>
          <w:rFonts w:eastAsia="SimSun"/>
          <w:bCs/>
          <w:i/>
          <w:iCs/>
          <w:color w:val="000000"/>
          <w:lang w:val="en-US" w:eastAsia="zh-CN"/>
        </w:rPr>
        <w:t xml:space="preserve"> or via MAC CE</w:t>
      </w:r>
    </w:p>
    <w:p w:rsidR="000473C2" w:rsidRPr="001916A5" w:rsidRDefault="000473C2" w:rsidP="00364353">
      <w:pPr>
        <w:rPr>
          <w:lang w:val="en-US" w:eastAsia="ko-KR"/>
        </w:rPr>
      </w:pPr>
    </w:p>
    <w:p w:rsidR="00113774" w:rsidRPr="001916A5" w:rsidRDefault="00113774" w:rsidP="00113774">
      <w:pPr>
        <w:rPr>
          <w:bCs/>
          <w:lang w:eastAsia="zh-CN"/>
        </w:rPr>
      </w:pPr>
      <w:r w:rsidRPr="001916A5">
        <w:rPr>
          <w:bCs/>
          <w:highlight w:val="green"/>
          <w:lang w:eastAsia="zh-CN"/>
        </w:rPr>
        <w:t>Agreement</w:t>
      </w:r>
    </w:p>
    <w:p w:rsidR="00113774" w:rsidRPr="001916A5" w:rsidRDefault="00113774" w:rsidP="00113774">
      <w:pPr>
        <w:rPr>
          <w:bCs/>
        </w:rPr>
      </w:pPr>
      <w:r w:rsidRPr="001916A5">
        <w:rPr>
          <w:bCs/>
        </w:rPr>
        <w:t>RAN1 to further study the potential issue of mismatch between MSI periodicity and the basic transmission pattern of (M x N) subframes.</w:t>
      </w:r>
    </w:p>
    <w:p w:rsidR="000473C2" w:rsidRPr="001916A5" w:rsidRDefault="000473C2" w:rsidP="00364353">
      <w:pPr>
        <w:rPr>
          <w:lang w:eastAsia="ko-KR"/>
        </w:rPr>
      </w:pPr>
    </w:p>
    <w:p w:rsidR="000473C2" w:rsidRPr="001916A5" w:rsidRDefault="000473C2" w:rsidP="00364353">
      <w:pPr>
        <w:rPr>
          <w:lang w:eastAsia="ko-KR"/>
        </w:rPr>
      </w:pPr>
    </w:p>
    <w:p w:rsidR="001E457A" w:rsidRPr="001916A5" w:rsidRDefault="001E457A" w:rsidP="001E457A">
      <w:pPr>
        <w:rPr>
          <w:bCs/>
          <w:lang w:eastAsia="zh-CN"/>
        </w:rPr>
      </w:pPr>
      <w:r w:rsidRPr="001916A5">
        <w:rPr>
          <w:bCs/>
          <w:highlight w:val="green"/>
          <w:lang w:eastAsia="zh-CN"/>
        </w:rPr>
        <w:t>Agreement</w:t>
      </w:r>
    </w:p>
    <w:p w:rsidR="00113774" w:rsidRPr="001916A5" w:rsidRDefault="00113774" w:rsidP="00113774">
      <w:pPr>
        <w:rPr>
          <w:bCs/>
        </w:rPr>
      </w:pPr>
      <w:r w:rsidRPr="001916A5">
        <w:rPr>
          <w:bCs/>
        </w:rPr>
        <w:t>The equation of k0 for time interleaving is modified to avoid puncturing of systematic bits.</w:t>
      </w:r>
    </w:p>
    <w:p w:rsidR="00113774" w:rsidRPr="001916A5" w:rsidRDefault="00113774" w:rsidP="00113774">
      <w:pPr>
        <w:pStyle w:val="ListParagraph"/>
        <w:numPr>
          <w:ilvl w:val="0"/>
          <w:numId w:val="36"/>
        </w:numPr>
        <w:tabs>
          <w:tab w:val="left" w:pos="-420"/>
        </w:tabs>
        <w:overflowPunct w:val="0"/>
        <w:autoSpaceDE w:val="0"/>
        <w:autoSpaceDN w:val="0"/>
        <w:adjustRightInd w:val="0"/>
        <w:spacing w:after="180"/>
        <w:ind w:leftChars="0"/>
        <w:contextualSpacing/>
        <w:textAlignment w:val="baseline"/>
        <w:rPr>
          <w:bCs/>
        </w:rPr>
      </w:pPr>
      <w:r w:rsidRPr="001916A5">
        <w:rPr>
          <w:bCs/>
        </w:rPr>
        <w:t>F</w:t>
      </w:r>
      <w:r w:rsidR="00D127E7" w:rsidRPr="001916A5">
        <w:rPr>
          <w:bCs/>
        </w:rPr>
        <w:t>urther study</w:t>
      </w:r>
      <w:r w:rsidRPr="001916A5">
        <w:rPr>
          <w:bCs/>
        </w:rPr>
        <w:t xml:space="preserve">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rsidR="00113774" w:rsidRPr="001916A5" w:rsidRDefault="00113774" w:rsidP="00113774">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Option 1:</w:t>
      </w:r>
      <w:r w:rsidR="001E457A" w:rsidRPr="001916A5">
        <w:rPr>
          <w:bCs/>
        </w:rPr>
        <w:t xml:space="preserve"> for each CB of the TB,</w:t>
      </w:r>
      <w:r w:rsidRPr="001916A5">
        <w:rPr>
          <w:bCs/>
        </w:rPr>
        <w:t xml:space="preserv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rsidR="00113774" w:rsidRPr="001916A5" w:rsidRDefault="00113774" w:rsidP="00113774">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D127E7">
      <w:pPr>
        <w:pStyle w:val="ListParagraph"/>
        <w:numPr>
          <w:ilvl w:val="1"/>
          <w:numId w:val="36"/>
        </w:numPr>
        <w:tabs>
          <w:tab w:val="left" w:pos="-420"/>
          <w:tab w:val="left" w:pos="360"/>
        </w:tabs>
        <w:overflowPunct w:val="0"/>
        <w:autoSpaceDE w:val="0"/>
        <w:autoSpaceDN w:val="0"/>
        <w:adjustRightInd w:val="0"/>
        <w:spacing w:after="180"/>
        <w:ind w:leftChars="0"/>
        <w:contextualSpacing/>
        <w:textAlignment w:val="baseline"/>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rsidR="00113774" w:rsidRPr="001916A5" w:rsidRDefault="00113774" w:rsidP="00113774">
      <w:pPr>
        <w:pStyle w:val="ListParagraph"/>
        <w:numPr>
          <w:ilvl w:val="0"/>
          <w:numId w:val="36"/>
        </w:numPr>
        <w:tabs>
          <w:tab w:val="left" w:pos="-420"/>
        </w:tabs>
        <w:overflowPunct w:val="0"/>
        <w:autoSpaceDE w:val="0"/>
        <w:autoSpaceDN w:val="0"/>
        <w:adjustRightInd w:val="0"/>
        <w:spacing w:after="180"/>
        <w:ind w:leftChars="0"/>
        <w:contextualSpacing/>
        <w:textAlignment w:val="baseline"/>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rsidR="00113774" w:rsidRPr="001916A5" w:rsidRDefault="00113774" w:rsidP="00113774">
      <w:pPr>
        <w:spacing w:line="259" w:lineRule="auto"/>
        <w:rPr>
          <w:lang w:val="en-US"/>
        </w:rPr>
      </w:pPr>
    </w:p>
    <w:p w:rsidR="002B6195" w:rsidRPr="001916A5" w:rsidRDefault="00B02270" w:rsidP="00B9415A">
      <w:pPr>
        <w:rPr>
          <w:rFonts w:eastAsia="PMingLiU"/>
          <w:bCs/>
        </w:rPr>
      </w:pPr>
      <w:r w:rsidRPr="001916A5">
        <w:rPr>
          <w:rFonts w:eastAsia="PMingLiU"/>
          <w:bCs/>
          <w:highlight w:val="green"/>
        </w:rPr>
        <w:t>Agreement</w:t>
      </w:r>
    </w:p>
    <w:p w:rsidR="00B9415A" w:rsidRPr="001916A5" w:rsidRDefault="00B9415A" w:rsidP="00B9415A">
      <w:pPr>
        <w:rPr>
          <w:rFonts w:eastAsia="PMingLiU"/>
          <w:bCs/>
        </w:rPr>
      </w:pPr>
      <w:r w:rsidRPr="001916A5">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sidRPr="001916A5">
        <w:rPr>
          <w:rFonts w:eastAsia="PMingLiU"/>
          <w:bCs/>
        </w:rPr>
        <w:t xml:space="preserve"> is interleaved, according to the principles of subclause 5.1.4.1.1 of TS 36.212 as follows</w:t>
      </w:r>
    </w:p>
    <w:p w:rsidR="00B9415A" w:rsidRPr="001916A5" w:rsidRDefault="00B9415A" w:rsidP="00B9415A">
      <w:pPr>
        <w:numPr>
          <w:ilvl w:val="0"/>
          <w:numId w:val="37"/>
        </w:numPr>
        <w:rPr>
          <w:rFonts w:eastAsia="PMingLiU"/>
          <w:bCs/>
        </w:rPr>
      </w:pPr>
      <w:r w:rsidRPr="001916A5">
        <w:rPr>
          <w:rFonts w:eastAsia="PMingLiU"/>
          <w:bCs/>
        </w:rPr>
        <w:t xml:space="preserve">Set the number of columns of the </w:t>
      </w:r>
      <w:r w:rsidR="00C3055A" w:rsidRPr="001916A5">
        <w:rPr>
          <w:rFonts w:eastAsia="PMingLiU"/>
          <w:bCs/>
        </w:rPr>
        <w:t xml:space="preserve">frequency </w:t>
      </w:r>
      <w:proofErr w:type="spellStart"/>
      <w:r w:rsidRPr="001916A5">
        <w:rPr>
          <w:rFonts w:eastAsia="PMingLiU"/>
          <w:bCs/>
        </w:rPr>
        <w:t>interleaver</w:t>
      </w:r>
      <w:proofErr w:type="spellEnd"/>
      <w:r w:rsidRPr="001916A5">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sidRPr="001916A5">
        <w:rPr>
          <w:rFonts w:eastAsia="PMingLiU"/>
          <w:bCs/>
        </w:rPr>
        <w:t xml:space="preserve">, set the number of rows </w:t>
      </w:r>
      <m:oMath>
        <m:r>
          <w:rPr>
            <w:rFonts w:ascii="Cambria Math" w:eastAsia="PMingLiU" w:hAnsi="Cambria Math" w:cs="Aptos"/>
            <w:sz w:val="24"/>
            <w:lang w:val="en-US"/>
          </w:rPr>
          <m:t>R</m:t>
        </m:r>
      </m:oMath>
      <w:r w:rsidRPr="001916A5">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009F0ACF" w:rsidRPr="001916A5">
        <w:rPr>
          <w:rFonts w:eastAsia="PMingLiU" w:hint="eastAsia"/>
          <w:bCs/>
          <w:iCs/>
          <w:sz w:val="24"/>
          <w:lang w:val="en-US"/>
        </w:rPr>
        <w:t>,</w:t>
      </w:r>
      <w:r w:rsidR="009F0ACF" w:rsidRPr="001916A5">
        <w:rPr>
          <w:rFonts w:eastAsia="PMingLiU"/>
          <w:bCs/>
          <w:iCs/>
          <w:sz w:val="24"/>
          <w:lang w:val="en-US"/>
        </w:rPr>
        <w:t xml:space="preserve"> where </w:t>
      </w:r>
      <w:r w:rsidR="009F0ACF" w:rsidRPr="001916A5">
        <w:rPr>
          <w:rFonts w:eastAsia="PMingLiU"/>
          <w:bCs/>
          <w:szCs w:val="20"/>
        </w:rPr>
        <w:t xml:space="preserve">Z </w:t>
      </w:r>
      <w:r w:rsidR="009F0ACF" w:rsidRPr="001916A5">
        <w:rPr>
          <w:rFonts w:eastAsia="PMingLiU"/>
          <w:bCs/>
          <w:iCs/>
          <w:szCs w:val="20"/>
          <w:lang w:val="en-US"/>
        </w:rPr>
        <w:t>is the number of data REs in one OFDM symbol</w:t>
      </w:r>
    </w:p>
    <w:p w:rsidR="00B9415A" w:rsidRPr="001916A5" w:rsidRDefault="00B9415A" w:rsidP="00B9415A">
      <w:pPr>
        <w:numPr>
          <w:ilvl w:val="1"/>
          <w:numId w:val="37"/>
        </w:numPr>
        <w:rPr>
          <w:rFonts w:eastAsia="PMingLiU"/>
          <w:bCs/>
        </w:rPr>
      </w:pPr>
      <w:r w:rsidRPr="001916A5">
        <w:rPr>
          <w:rFonts w:eastAsia="PMingLiU"/>
          <w:bCs/>
        </w:rPr>
        <w:t>FFS: How to determine X</w:t>
      </w:r>
    </w:p>
    <w:p w:rsidR="00B9415A" w:rsidRPr="001916A5" w:rsidRDefault="00B9415A" w:rsidP="00B9415A">
      <w:pPr>
        <w:numPr>
          <w:ilvl w:val="0"/>
          <w:numId w:val="37"/>
        </w:numPr>
        <w:rPr>
          <w:rFonts w:eastAsia="PMingLiU"/>
          <w:bCs/>
        </w:rPr>
      </w:pPr>
      <w:r w:rsidRPr="001916A5">
        <w:rPr>
          <w:rFonts w:eastAsia="PMingLiU"/>
          <w:bCs/>
        </w:rPr>
        <w:t xml:space="preserve">Append </w:t>
      </w:r>
      <m:oMath>
        <m:r>
          <w:rPr>
            <w:rFonts w:ascii="Cambria Math" w:eastAsia="PMingLiU" w:hAnsi="Cambria Math" w:cs="Aptos"/>
          </w:rPr>
          <m:t>y</m:t>
        </m:r>
      </m:oMath>
      <w:r w:rsidRPr="001916A5">
        <w:rPr>
          <w:rFonts w:eastAsia="PMingLiU"/>
          <w:bCs/>
        </w:rPr>
        <w:t xml:space="preserve"> with </w:t>
      </w:r>
      <m:oMath>
        <m:r>
          <w:rPr>
            <w:rFonts w:ascii="Cambria Math" w:eastAsia="PMingLiU" w:hAnsi="Cambria Math" w:cs="Aptos"/>
          </w:rPr>
          <m:t>&lt;NULL&gt;</m:t>
        </m:r>
      </m:oMath>
      <w:r w:rsidRPr="001916A5">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rsidR="00B9415A" w:rsidRPr="001916A5" w:rsidRDefault="00B9415A" w:rsidP="00B9415A">
      <w:pPr>
        <w:numPr>
          <w:ilvl w:val="0"/>
          <w:numId w:val="37"/>
        </w:numPr>
        <w:rPr>
          <w:rFonts w:eastAsia="PMingLiU"/>
          <w:bCs/>
        </w:rPr>
      </w:pPr>
      <w:r w:rsidRPr="001916A5">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sidRPr="001916A5">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column-</w:t>
      </w:r>
      <w:r w:rsidR="00C3055A" w:rsidRPr="001916A5">
        <w:rPr>
          <w:rFonts w:eastAsia="PMingLiU"/>
          <w:bCs/>
        </w:rPr>
        <w:t>wise</w:t>
      </w:r>
      <w:r w:rsidRPr="001916A5">
        <w:rPr>
          <w:rFonts w:eastAsia="PMingLiU"/>
          <w:bCs/>
        </w:rPr>
        <w:t xml:space="preserv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sidRPr="001916A5">
        <w:rPr>
          <w:rFonts w:eastAsia="PMingLiU"/>
          <w:bCs/>
        </w:rPr>
        <w:t xml:space="preserve"> in column 0 of row 0.</w:t>
      </w:r>
    </w:p>
    <w:p w:rsidR="00B9415A" w:rsidRPr="001916A5" w:rsidRDefault="00B02270" w:rsidP="00B9415A">
      <w:pPr>
        <w:numPr>
          <w:ilvl w:val="0"/>
          <w:numId w:val="37"/>
        </w:numPr>
        <w:rPr>
          <w:rFonts w:eastAsia="PMingLiU"/>
          <w:bCs/>
        </w:rPr>
      </w:pPr>
      <w:r w:rsidRPr="001916A5">
        <w:rPr>
          <w:rFonts w:eastAsia="PMingLiU"/>
          <w:bCs/>
        </w:rPr>
        <w:lastRenderedPageBreak/>
        <w:t>FFS whether t</w:t>
      </w:r>
      <w:r w:rsidR="003E27F8" w:rsidRPr="001916A5">
        <w:rPr>
          <w:rFonts w:eastAsia="PMingLiU"/>
          <w:bCs/>
        </w:rPr>
        <w:t xml:space="preserve">he rows and elements in each row </w:t>
      </w:r>
      <w:r w:rsidRPr="001916A5">
        <w:rPr>
          <w:rFonts w:eastAsia="PMingLiU"/>
          <w:bCs/>
        </w:rPr>
        <w:t>will</w:t>
      </w:r>
      <w:r w:rsidR="003E27F8" w:rsidRPr="001916A5">
        <w:rPr>
          <w:rFonts w:eastAsia="PMingLiU"/>
          <w:bCs/>
        </w:rPr>
        <w:t xml:space="preserve"> be permuted</w:t>
      </w:r>
      <w:r w:rsidR="00B9415A" w:rsidRPr="001916A5">
        <w:rPr>
          <w:rFonts w:eastAsia="PMingLiU"/>
          <w:bCs/>
        </w:rPr>
        <w:t xml:space="preserve">, </w:t>
      </w:r>
      <w:r w:rsidR="0057412A" w:rsidRPr="001916A5">
        <w:rPr>
          <w:rFonts w:eastAsia="PMingLiU"/>
          <w:bCs/>
        </w:rPr>
        <w:t xml:space="preserve">with details to be further studied, </w:t>
      </w:r>
      <w:r w:rsidR="00B9415A" w:rsidRPr="001916A5">
        <w:rPr>
          <w:rFonts w:eastAsia="PMingLiU"/>
          <w:bCs/>
        </w:rPr>
        <w:t xml:space="preserve">e.g., intra-row cyclic shifts, </w:t>
      </w:r>
      <w:r w:rsidR="00C3055A" w:rsidRPr="001916A5">
        <w:rPr>
          <w:rFonts w:eastAsia="PMingLiU"/>
          <w:bCs/>
        </w:rPr>
        <w:t>inter</w:t>
      </w:r>
      <w:r w:rsidR="00B9415A" w:rsidRPr="001916A5">
        <w:rPr>
          <w:rFonts w:eastAsia="PMingLiU"/>
          <w:bCs/>
        </w:rPr>
        <w:t>-</w:t>
      </w:r>
      <w:r w:rsidR="00C3055A" w:rsidRPr="001916A5">
        <w:rPr>
          <w:rFonts w:eastAsia="PMingLiU"/>
          <w:bCs/>
        </w:rPr>
        <w:t xml:space="preserve">row </w:t>
      </w:r>
      <w:r w:rsidR="00B9415A" w:rsidRPr="001916A5">
        <w:rPr>
          <w:rFonts w:eastAsia="PMingLiU"/>
          <w:bCs/>
        </w:rPr>
        <w:t>permutations</w:t>
      </w:r>
    </w:p>
    <w:p w:rsidR="00B9415A" w:rsidRPr="001916A5" w:rsidRDefault="00B9415A" w:rsidP="00B9415A">
      <w:pPr>
        <w:numPr>
          <w:ilvl w:val="0"/>
          <w:numId w:val="37"/>
        </w:numPr>
        <w:rPr>
          <w:rFonts w:eastAsia="PMingLiU"/>
          <w:bCs/>
        </w:rPr>
      </w:pPr>
      <w:r w:rsidRPr="001916A5">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sidRPr="001916A5">
        <w:rPr>
          <w:rFonts w:eastAsia="PMingLiU"/>
          <w:bCs/>
        </w:rPr>
        <w:t>-matrix row-</w:t>
      </w:r>
      <w:r w:rsidR="00C3055A" w:rsidRPr="001916A5">
        <w:rPr>
          <w:rFonts w:eastAsia="PMingLiU"/>
          <w:bCs/>
        </w:rPr>
        <w:t>wise</w:t>
      </w:r>
      <w:r w:rsidRPr="001916A5">
        <w:rPr>
          <w:rFonts w:eastAsia="PMingLiU"/>
          <w:bCs/>
        </w:rPr>
        <w:t xml:space="preserve">, excluding the </w:t>
      </w:r>
      <m:oMath>
        <m:r>
          <w:rPr>
            <w:rFonts w:ascii="Cambria Math" w:eastAsia="PMingLiU" w:hAnsi="Cambria Math" w:cs="Aptos"/>
          </w:rPr>
          <m:t>&lt;NULL&gt;s</m:t>
        </m:r>
      </m:oMath>
      <w:r w:rsidRPr="001916A5">
        <w:rPr>
          <w:rFonts w:eastAsia="PMingLiU"/>
          <w:bCs/>
        </w:rPr>
        <w:t>.</w:t>
      </w:r>
    </w:p>
    <w:p w:rsidR="00C3055A" w:rsidRPr="001916A5" w:rsidRDefault="00C3055A" w:rsidP="00C3055A">
      <w:pPr>
        <w:numPr>
          <w:ilvl w:val="0"/>
          <w:numId w:val="37"/>
        </w:numPr>
        <w:rPr>
          <w:rFonts w:eastAsia="PMingLiU"/>
          <w:bCs/>
        </w:rPr>
      </w:pPr>
      <w:r w:rsidRPr="001916A5">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sidRPr="001916A5">
        <w:rPr>
          <w:rFonts w:eastAsia="PMingLiU"/>
          <w:bCs/>
        </w:rPr>
        <w:t xml:space="preserve"> shall then be mapped to resource elements, according to clause 6.3.5 of TS 36.211.</w:t>
      </w:r>
    </w:p>
    <w:p w:rsidR="00B9415A" w:rsidRPr="001916A5" w:rsidRDefault="00B9415A" w:rsidP="00B9415A">
      <w:pPr>
        <w:rPr>
          <w:rFonts w:eastAsia="PMingLiU"/>
          <w:bCs/>
        </w:rPr>
      </w:pPr>
    </w:p>
    <w:p w:rsidR="002B6195" w:rsidRPr="001916A5" w:rsidRDefault="002B6195" w:rsidP="002B6195">
      <w:pPr>
        <w:rPr>
          <w:rFonts w:eastAsiaTheme="minorEastAsia"/>
          <w:bCs/>
        </w:rPr>
      </w:pPr>
      <w:r w:rsidRPr="001916A5">
        <w:rPr>
          <w:rFonts w:eastAsia="PMingLiU"/>
          <w:bCs/>
        </w:rPr>
        <w:t xml:space="preserve">FFS: </w:t>
      </w:r>
      <w:r w:rsidR="00010C11" w:rsidRPr="001916A5">
        <w:rPr>
          <w:rFonts w:eastAsia="PMingLiU"/>
          <w:bCs/>
        </w:rPr>
        <w:t xml:space="preserve">whether to apply a cyclic shift offset, and </w:t>
      </w:r>
      <w:r w:rsidR="00010C11" w:rsidRPr="001916A5">
        <w:rPr>
          <w:rFonts w:eastAsiaTheme="minorEastAsia"/>
          <w:bCs/>
        </w:rPr>
        <w:t>t</w:t>
      </w:r>
      <w:r w:rsidRPr="001916A5">
        <w:rPr>
          <w:rFonts w:eastAsiaTheme="minorEastAsia"/>
          <w:bCs/>
        </w:rPr>
        <w:t xml:space="preserve">he details of the cyclic shift offset for </w:t>
      </w:r>
      <w:r w:rsidR="00FA242F" w:rsidRPr="001916A5">
        <w:rPr>
          <w:rFonts w:eastAsiaTheme="minorEastAsia"/>
          <w:bCs/>
        </w:rPr>
        <w:t xml:space="preserve">the concatenated </w:t>
      </w:r>
      <w:r w:rsidRPr="001916A5">
        <w:rPr>
          <w:rFonts w:eastAsiaTheme="minorEastAsia"/>
          <w:bCs/>
        </w:rPr>
        <w:t xml:space="preserve">frequency </w:t>
      </w:r>
      <w:proofErr w:type="spellStart"/>
      <w:r w:rsidRPr="001916A5">
        <w:rPr>
          <w:rFonts w:eastAsiaTheme="minorEastAsia"/>
          <w:bCs/>
        </w:rPr>
        <w:t>interleaver</w:t>
      </w:r>
      <w:proofErr w:type="spellEnd"/>
      <w:r w:rsidRPr="001916A5">
        <w:rPr>
          <w:rFonts w:eastAsiaTheme="minorEastAsia"/>
          <w:bCs/>
        </w:rPr>
        <w:t xml:space="preserve"> outputs </w:t>
      </w:r>
      <w:r w:rsidR="00FA242F" w:rsidRPr="001916A5">
        <w:rPr>
          <w:rFonts w:eastAsiaTheme="minorEastAsia"/>
          <w:bCs/>
        </w:rPr>
        <w:t xml:space="preserve">of all </w:t>
      </w:r>
      <w:r w:rsidRPr="001916A5">
        <w:rPr>
          <w:rFonts w:eastAsiaTheme="minorEastAsia"/>
          <w:bCs/>
        </w:rPr>
        <w:t>OFDM symbol</w:t>
      </w:r>
      <w:r w:rsidR="00FA242F" w:rsidRPr="001916A5">
        <w:rPr>
          <w:rFonts w:eastAsiaTheme="minorEastAsia"/>
          <w:bCs/>
        </w:rPr>
        <w:t xml:space="preserve">s </w:t>
      </w:r>
      <w:r w:rsidRPr="001916A5">
        <w:rPr>
          <w:rFonts w:eastAsiaTheme="minorEastAsia"/>
          <w:bCs/>
        </w:rPr>
        <w:t>before the mapping to REs of a subframe, where the cyclic shift offset is dependent on the RV index.</w:t>
      </w:r>
    </w:p>
    <w:p w:rsidR="00792672" w:rsidRPr="001916A5" w:rsidRDefault="00792672" w:rsidP="002B6195">
      <w:pPr>
        <w:rPr>
          <w:rFonts w:eastAsia="PMingLiU"/>
          <w:bCs/>
        </w:rPr>
      </w:pPr>
    </w:p>
    <w:p w:rsidR="00792672" w:rsidRPr="001916A5" w:rsidRDefault="00792672" w:rsidP="002B6195">
      <w:pPr>
        <w:rPr>
          <w:rFonts w:eastAsia="PMingLiU"/>
          <w:bCs/>
        </w:rPr>
      </w:pPr>
      <w:r w:rsidRPr="001916A5">
        <w:rPr>
          <w:rFonts w:eastAsia="PMingLiU"/>
          <w:bCs/>
          <w:highlight w:val="green"/>
        </w:rPr>
        <w:t>Agreement</w:t>
      </w:r>
    </w:p>
    <w:p w:rsidR="00B9415A" w:rsidRPr="001916A5" w:rsidRDefault="00792672" w:rsidP="00B9415A">
      <w:pPr>
        <w:rPr>
          <w:rFonts w:eastAsia="PMingLiU"/>
          <w:bCs/>
        </w:rPr>
      </w:pPr>
      <w:r w:rsidRPr="001916A5">
        <w:rPr>
          <w:rFonts w:eastAsia="PMingLiU"/>
          <w:bCs/>
        </w:rPr>
        <w:t>T</w:t>
      </w:r>
      <w:r w:rsidR="009B6904" w:rsidRPr="001916A5">
        <w:rPr>
          <w:rFonts w:eastAsia="PMingLiU"/>
          <w:bCs/>
        </w:rPr>
        <w:t xml:space="preserve">he granularity of the frequency </w:t>
      </w:r>
      <w:proofErr w:type="spellStart"/>
      <w:r w:rsidR="009B6904" w:rsidRPr="001916A5">
        <w:rPr>
          <w:rFonts w:eastAsia="PMingLiU"/>
          <w:bCs/>
        </w:rPr>
        <w:t>interleaver</w:t>
      </w:r>
      <w:proofErr w:type="spellEnd"/>
      <w:r w:rsidR="009B6904" w:rsidRPr="001916A5">
        <w:rPr>
          <w:rFonts w:eastAsia="PMingLiU"/>
          <w:bCs/>
        </w:rPr>
        <w:t xml:space="preserve"> is 1 RE.</w:t>
      </w:r>
    </w:p>
    <w:p w:rsidR="000473C2" w:rsidRPr="001916A5" w:rsidRDefault="000473C2" w:rsidP="00364353">
      <w:pPr>
        <w:rPr>
          <w:lang w:eastAsia="ko-KR"/>
        </w:rPr>
      </w:pPr>
    </w:p>
    <w:p w:rsidR="000473C2" w:rsidRPr="00B02270" w:rsidRDefault="000473C2" w:rsidP="00364353">
      <w:pPr>
        <w:rPr>
          <w:lang w:eastAsia="ko-KR"/>
        </w:rPr>
      </w:pPr>
    </w:p>
    <w:p w:rsidR="000473C2" w:rsidRDefault="000473C2" w:rsidP="00364353">
      <w:pPr>
        <w:rPr>
          <w:lang w:eastAsia="ko-KR"/>
        </w:rPr>
      </w:pPr>
    </w:p>
    <w:p w:rsidR="00D75EE2" w:rsidRDefault="00364353" w:rsidP="00364353">
      <w:pPr>
        <w:rPr>
          <w:lang w:eastAsia="ko-KR"/>
        </w:rPr>
      </w:pPr>
      <w:r w:rsidRPr="001137D2">
        <w:rPr>
          <w:b/>
          <w:lang w:eastAsia="ko-KR"/>
        </w:rPr>
        <w:t>R1-2501433</w:t>
      </w:r>
      <w:r>
        <w:rPr>
          <w:lang w:eastAsia="ko-KR"/>
        </w:rPr>
        <w:tab/>
        <w:t>FL summary#2 on Rel-19 LTE-based 5G Broadcast Phase 2</w:t>
      </w:r>
      <w:r>
        <w:rPr>
          <w:lang w:eastAsia="ko-KR"/>
        </w:rPr>
        <w:tab/>
        <w:t>Moderator (EBU)</w:t>
      </w:r>
    </w:p>
    <w:p w:rsidR="00364353" w:rsidRDefault="00364353" w:rsidP="00D75EE2">
      <w:pPr>
        <w:rPr>
          <w:lang w:eastAsia="ko-KR"/>
        </w:rPr>
      </w:pPr>
    </w:p>
    <w:p w:rsidR="001137D2" w:rsidRDefault="001137D2" w:rsidP="00D75EE2">
      <w:pPr>
        <w:rPr>
          <w:lang w:eastAsia="ko-KR"/>
        </w:rPr>
      </w:pPr>
    </w:p>
    <w:p w:rsidR="001137D2" w:rsidRPr="001916A5" w:rsidRDefault="001137D2" w:rsidP="001137D2">
      <w:pPr>
        <w:rPr>
          <w:rFonts w:eastAsia="PMingLiU"/>
          <w:bCs/>
        </w:rPr>
      </w:pPr>
      <w:r w:rsidRPr="001916A5">
        <w:rPr>
          <w:rFonts w:eastAsia="PMingLiU"/>
          <w:bCs/>
          <w:highlight w:val="green"/>
        </w:rPr>
        <w:t>Agreement</w:t>
      </w:r>
    </w:p>
    <w:p w:rsidR="001137D2" w:rsidRDefault="001137D2" w:rsidP="001137D2">
      <w:pPr>
        <w:rPr>
          <w:bCs/>
          <w:lang w:eastAsia="zh-CN"/>
        </w:rPr>
      </w:pPr>
      <w:r>
        <w:rPr>
          <w:bCs/>
          <w:lang w:eastAsia="zh-CN"/>
        </w:rPr>
        <w:t xml:space="preserve">For TBS scaling by N, </w:t>
      </w:r>
      <w:r>
        <w:rPr>
          <w:bCs/>
          <w:lang w:eastAsia="zh-CN"/>
        </w:rPr>
        <w:t>the following is clarified for the rounding operation in option 1 and option 2 in previous agreement:</w:t>
      </w:r>
    </w:p>
    <w:p w:rsidR="001137D2" w:rsidRPr="001137D2" w:rsidRDefault="001137D2" w:rsidP="001137D2">
      <w:pPr>
        <w:pStyle w:val="ListParagraph"/>
        <w:numPr>
          <w:ilvl w:val="0"/>
          <w:numId w:val="34"/>
        </w:numPr>
        <w:tabs>
          <w:tab w:val="left" w:pos="-420"/>
        </w:tabs>
        <w:ind w:leftChars="0"/>
        <w:rPr>
          <w:lang w:eastAsia="zh-CN"/>
        </w:rPr>
      </w:pPr>
      <w:r w:rsidRPr="001137D2">
        <w:rPr>
          <w:lang w:eastAsia="zh-CN"/>
        </w:rPr>
        <w:t xml:space="preserve">In case two TBSs are at the same distance of </w:t>
      </w:r>
      <m:oMath>
        <m:r>
          <w:rPr>
            <w:rFonts w:ascii="Cambria Math" w:hAnsi="Cambria Math"/>
            <w:lang w:eastAsia="zh-CN"/>
          </w:rPr>
          <m:t>TBS</m:t>
        </m:r>
        <m:r>
          <m:rPr>
            <m:sty m:val="p"/>
          </m:rPr>
          <w:rPr>
            <w:rFonts w:ascii="Cambria Math" w:hAnsi="Cambria Math"/>
            <w:lang w:eastAsia="zh-CN"/>
          </w:rPr>
          <m:t>'×</m:t>
        </m:r>
        <m:r>
          <w:rPr>
            <w:rFonts w:ascii="Cambria Math" w:hAnsi="Cambria Math"/>
            <w:lang w:eastAsia="zh-CN"/>
          </w:rPr>
          <m:t>N</m:t>
        </m:r>
      </m:oMath>
      <w:r w:rsidRPr="001137D2">
        <w:rPr>
          <w:lang w:eastAsia="zh-CN"/>
        </w:rPr>
        <w:t>, the larger TBS is chosen.</w:t>
      </w:r>
    </w:p>
    <w:p w:rsidR="001137D2" w:rsidRPr="001137D2" w:rsidRDefault="001137D2" w:rsidP="00D75EE2">
      <w:pPr>
        <w:rPr>
          <w:rFonts w:hint="eastAsia"/>
          <w:lang w:eastAsia="ko-KR"/>
        </w:rPr>
      </w:pPr>
    </w:p>
    <w:p w:rsidR="001137D2" w:rsidRDefault="001137D2" w:rsidP="00D75EE2">
      <w:pPr>
        <w:rPr>
          <w:lang w:eastAsia="ko-KR"/>
        </w:rPr>
      </w:pPr>
    </w:p>
    <w:p w:rsidR="001137D2" w:rsidRDefault="001137D2" w:rsidP="00D75EE2">
      <w:pPr>
        <w:rPr>
          <w:lang w:eastAsia="ko-KR"/>
        </w:rPr>
      </w:pPr>
      <w:r w:rsidRPr="001137D2">
        <w:rPr>
          <w:highlight w:val="yellow"/>
          <w:lang w:eastAsia="ko-KR"/>
        </w:rPr>
        <w:t>Proposal</w:t>
      </w:r>
    </w:p>
    <w:p w:rsidR="001137D2" w:rsidRDefault="001137D2" w:rsidP="00D75EE2">
      <w:pPr>
        <w:rPr>
          <w:lang w:eastAsia="ko-KR"/>
        </w:rPr>
      </w:pPr>
      <w:r w:rsidRPr="001137D2">
        <w:rPr>
          <w:lang w:eastAsia="ko-KR"/>
        </w:rPr>
        <w:t xml:space="preserve">RRC </w:t>
      </w:r>
      <w:proofErr w:type="spellStart"/>
      <w:r w:rsidRPr="001137D2">
        <w:rPr>
          <w:lang w:eastAsia="ko-KR"/>
        </w:rPr>
        <w:t>signaling</w:t>
      </w:r>
      <w:proofErr w:type="spellEnd"/>
      <w:r w:rsidRPr="001137D2">
        <w:rPr>
          <w:lang w:eastAsia="ko-KR"/>
        </w:rPr>
        <w:t xml:space="preserve"> is used for configuring the values M and N.</w:t>
      </w:r>
    </w:p>
    <w:p w:rsidR="001137D2" w:rsidRDefault="001137D2" w:rsidP="00D75EE2">
      <w:pPr>
        <w:rPr>
          <w:lang w:eastAsia="ko-KR"/>
        </w:rPr>
      </w:pPr>
    </w:p>
    <w:p w:rsidR="00447B07" w:rsidRPr="001916A5" w:rsidRDefault="00447B07" w:rsidP="00447B07">
      <w:pPr>
        <w:rPr>
          <w:rFonts w:eastAsia="PMingLiU"/>
          <w:bCs/>
        </w:rPr>
      </w:pPr>
      <w:r w:rsidRPr="001916A5">
        <w:rPr>
          <w:rFonts w:eastAsia="PMingLiU"/>
          <w:bCs/>
          <w:highlight w:val="green"/>
        </w:rPr>
        <w:t>Agreement</w:t>
      </w:r>
    </w:p>
    <w:p w:rsidR="00447B07" w:rsidRDefault="00447B07" w:rsidP="00447B07">
      <w:pPr>
        <w:rPr>
          <w:bCs/>
          <w:color w:val="000000"/>
        </w:rPr>
      </w:pPr>
      <w:r>
        <w:rPr>
          <w:bCs/>
          <w:color w:val="000000"/>
        </w:rPr>
        <w:t>Regarding configuration for time interleaving transmission, the following options can be considered:</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dstrike/>
          <w:color w:val="FF0000"/>
          <w:lang w:val="en-US" w:eastAsia="zh-CN"/>
        </w:rPr>
      </w:pPr>
      <w:r w:rsidRPr="00447B07">
        <w:rPr>
          <w:rFonts w:eastAsia="SimSun"/>
          <w:bCs/>
          <w:i/>
          <w:iCs/>
          <w:dstrike/>
          <w:color w:val="FF0000"/>
          <w:lang w:val="en-US" w:eastAsia="zh-CN"/>
        </w:rPr>
        <w:t xml:space="preserve">Option 1: Per MBSFN area/MCCH configuration, e.g., via </w:t>
      </w:r>
      <w:proofErr w:type="spellStart"/>
      <w:r w:rsidRPr="00447B07">
        <w:rPr>
          <w:rFonts w:eastAsia="SimSun"/>
          <w:bCs/>
          <w:i/>
          <w:iCs/>
          <w:dstrike/>
          <w:color w:val="FF0000"/>
          <w:lang w:val="en-US" w:eastAsia="zh-CN"/>
        </w:rPr>
        <w:t>mcch</w:t>
      </w:r>
      <w:proofErr w:type="spellEnd"/>
      <w:r w:rsidRPr="00447B07">
        <w:rPr>
          <w:rFonts w:eastAsia="SimSun"/>
          <w:bCs/>
          <w:i/>
          <w:iCs/>
          <w:dstrike/>
          <w:color w:val="FF0000"/>
          <w:lang w:val="en-US" w:eastAsia="zh-CN"/>
        </w:rPr>
        <w:t>-Config</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eastAsia="zh-CN"/>
        </w:rPr>
      </w:pPr>
      <w:r w:rsidRPr="00447B07">
        <w:rPr>
          <w:rFonts w:eastAsia="SimSun"/>
          <w:bCs/>
          <w:i/>
          <w:iCs/>
          <w:color w:val="000000"/>
          <w:lang w:val="en-US" w:eastAsia="zh-CN"/>
        </w:rPr>
        <w:t xml:space="preserve">Option 2: Per PMCH configuration, e.g., via </w:t>
      </w:r>
      <w:proofErr w:type="spellStart"/>
      <w:r w:rsidRPr="00447B07">
        <w:rPr>
          <w:rFonts w:eastAsia="SimSun"/>
          <w:bCs/>
          <w:i/>
          <w:iCs/>
          <w:color w:val="000000"/>
          <w:lang w:val="en-US" w:eastAsia="zh-CN"/>
        </w:rPr>
        <w:t>pmch</w:t>
      </w:r>
      <w:proofErr w:type="spellEnd"/>
      <w:r w:rsidRPr="00447B07">
        <w:rPr>
          <w:rFonts w:eastAsia="SimSun"/>
          <w:bCs/>
          <w:i/>
          <w:iCs/>
          <w:color w:val="000000"/>
          <w:lang w:val="en-US" w:eastAsia="zh-CN"/>
        </w:rPr>
        <w:t>-Config</w:t>
      </w:r>
    </w:p>
    <w:p w:rsidR="00447B07" w:rsidRPr="00447B07" w:rsidRDefault="00447B07" w:rsidP="00447B07">
      <w:pPr>
        <w:numPr>
          <w:ilvl w:val="0"/>
          <w:numId w:val="35"/>
        </w:numPr>
        <w:overflowPunct w:val="0"/>
        <w:autoSpaceDE w:val="0"/>
        <w:autoSpaceDN w:val="0"/>
        <w:adjustRightInd w:val="0"/>
        <w:snapToGrid w:val="0"/>
        <w:spacing w:after="180"/>
        <w:contextualSpacing/>
        <w:jc w:val="both"/>
        <w:textAlignment w:val="baseline"/>
        <w:rPr>
          <w:rFonts w:eastAsia="SimSun"/>
          <w:bCs/>
          <w:i/>
          <w:iCs/>
          <w:color w:val="000000"/>
          <w:lang w:val="en-US" w:eastAsia="zh-CN"/>
        </w:rPr>
      </w:pPr>
      <w:r w:rsidRPr="00447B07">
        <w:rPr>
          <w:rFonts w:eastAsia="SimSun"/>
          <w:bCs/>
          <w:i/>
          <w:iCs/>
          <w:color w:val="000000"/>
          <w:lang w:val="en-US" w:eastAsia="zh-CN"/>
        </w:rPr>
        <w:t>Option 3: Per MBMS session, e.g., via MBMS-</w:t>
      </w:r>
      <w:proofErr w:type="spellStart"/>
      <w:r w:rsidRPr="00447B07">
        <w:rPr>
          <w:rFonts w:eastAsia="SimSun"/>
          <w:bCs/>
          <w:i/>
          <w:iCs/>
          <w:color w:val="000000"/>
          <w:lang w:val="en-US" w:eastAsia="zh-CN"/>
        </w:rPr>
        <w:t>SessionInfo</w:t>
      </w:r>
      <w:proofErr w:type="spellEnd"/>
      <w:r w:rsidRPr="00447B07">
        <w:rPr>
          <w:rFonts w:eastAsia="SimSun"/>
          <w:bCs/>
          <w:i/>
          <w:iCs/>
          <w:color w:val="000000"/>
          <w:lang w:val="en-US" w:eastAsia="zh-CN"/>
        </w:rPr>
        <w:t xml:space="preserve"> or via MAC CE</w:t>
      </w:r>
    </w:p>
    <w:p w:rsidR="00447B07" w:rsidRDefault="00447B07" w:rsidP="00447B07">
      <w:pPr>
        <w:rPr>
          <w:lang w:val="fr-CH"/>
        </w:rPr>
      </w:pPr>
    </w:p>
    <w:p w:rsidR="00BD3735" w:rsidRPr="001916A5" w:rsidRDefault="00BD3735" w:rsidP="00BD3735">
      <w:pPr>
        <w:rPr>
          <w:rFonts w:eastAsia="PMingLiU"/>
          <w:bCs/>
        </w:rPr>
      </w:pPr>
      <w:r w:rsidRPr="001916A5">
        <w:rPr>
          <w:rFonts w:eastAsia="PMingLiU"/>
          <w:bCs/>
          <w:highlight w:val="green"/>
        </w:rPr>
        <w:t>Agreement</w:t>
      </w:r>
    </w:p>
    <w:p w:rsidR="00967044" w:rsidRDefault="00967044" w:rsidP="00967044">
      <w:pPr>
        <w:rPr>
          <w:lang w:eastAsia="ko-KR"/>
        </w:rPr>
      </w:pPr>
      <w:r>
        <w:rPr>
          <w:lang w:eastAsia="ko-KR"/>
        </w:rPr>
        <w:t>Value</w:t>
      </w:r>
      <w:r w:rsidR="003312D4">
        <w:rPr>
          <w:lang w:eastAsia="ko-KR"/>
        </w:rPr>
        <w:t>s</w:t>
      </w:r>
      <w:r>
        <w:rPr>
          <w:lang w:eastAsia="ko-KR"/>
        </w:rPr>
        <w:t xml:space="preserve"> of M = 16</w:t>
      </w:r>
      <w:r w:rsidR="003312D4">
        <w:rPr>
          <w:lang w:eastAsia="ko-KR"/>
        </w:rPr>
        <w:t xml:space="preserve"> and M = 8 are </w:t>
      </w:r>
      <w:r>
        <w:rPr>
          <w:lang w:eastAsia="ko-KR"/>
        </w:rPr>
        <w:t>supported.</w:t>
      </w:r>
    </w:p>
    <w:p w:rsidR="001137D2" w:rsidRDefault="00967044" w:rsidP="00967044">
      <w:pPr>
        <w:pStyle w:val="ListParagraph"/>
        <w:numPr>
          <w:ilvl w:val="0"/>
          <w:numId w:val="34"/>
        </w:numPr>
        <w:tabs>
          <w:tab w:val="left" w:pos="-420"/>
        </w:tabs>
        <w:ind w:leftChars="0"/>
        <w:rPr>
          <w:lang w:eastAsia="zh-CN"/>
        </w:rPr>
      </w:pPr>
      <w:r>
        <w:rPr>
          <w:lang w:eastAsia="zh-CN"/>
        </w:rPr>
        <w:t>FFS other values</w:t>
      </w:r>
    </w:p>
    <w:p w:rsidR="00BD3735" w:rsidRDefault="00BD3735" w:rsidP="00967044">
      <w:pPr>
        <w:pStyle w:val="ListParagraph"/>
        <w:numPr>
          <w:ilvl w:val="0"/>
          <w:numId w:val="34"/>
        </w:numPr>
        <w:tabs>
          <w:tab w:val="left" w:pos="-420"/>
        </w:tabs>
        <w:ind w:leftChars="0"/>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rsidR="001137D2" w:rsidRDefault="001137D2" w:rsidP="00D75EE2">
      <w:pPr>
        <w:rPr>
          <w:lang w:eastAsia="ko-KR"/>
        </w:rPr>
      </w:pPr>
    </w:p>
    <w:p w:rsidR="001137D2" w:rsidRDefault="001137D2" w:rsidP="00D75EE2">
      <w:pPr>
        <w:rPr>
          <w:lang w:eastAsia="ko-KR"/>
        </w:rPr>
      </w:pPr>
    </w:p>
    <w:p w:rsidR="00476390" w:rsidRPr="001916A5" w:rsidRDefault="00476390" w:rsidP="00476390">
      <w:pPr>
        <w:rPr>
          <w:rFonts w:eastAsia="PMingLiU"/>
          <w:bCs/>
        </w:rPr>
      </w:pPr>
      <w:r w:rsidRPr="00575742">
        <w:rPr>
          <w:rFonts w:eastAsia="PMingLiU"/>
          <w:bCs/>
          <w:highlight w:val="green"/>
        </w:rPr>
        <w:t>Agreement</w:t>
      </w:r>
    </w:p>
    <w:p w:rsidR="00476390" w:rsidRDefault="00476390" w:rsidP="00D75EE2">
      <w:pPr>
        <w:rPr>
          <w:lang w:eastAsia="ko-KR"/>
        </w:rPr>
      </w:pPr>
      <w:r>
        <w:rPr>
          <w:lang w:eastAsia="ko-KR"/>
        </w:rPr>
        <w:t>The previous agreement is modified as follows:</w:t>
      </w:r>
    </w:p>
    <w:p w:rsidR="00476390" w:rsidRDefault="00476390" w:rsidP="00476390">
      <w:pPr>
        <w:ind w:leftChars="100" w:left="200"/>
        <w:rPr>
          <w:rFonts w:eastAsia="PMingLiU"/>
          <w:bCs/>
        </w:rPr>
      </w:pPr>
      <w:r>
        <w:rPr>
          <w:rFonts w:eastAsia="PMingLiU"/>
          <w:bCs/>
        </w:rPr>
        <w:t xml:space="preserve">The modulation symbol vector (prior to frequency interleaving) </w:t>
      </w:r>
      <m:oMath>
        <m:r>
          <w:rPr>
            <w:rFonts w:ascii="Cambria Math" w:eastAsia="PMingLiU" w:hAnsi="Cambria Math" w:cs="Aptos"/>
          </w:rPr>
          <m:t>y=</m:t>
        </m:r>
        <m:d>
          <m:dPr>
            <m:begChr m:val="["/>
            <m:endChr m:val="]"/>
            <m:ctrlPr>
              <w:rPr>
                <w:rFonts w:ascii="Cambria Math" w:eastAsia="PMingLiU" w:hAnsi="Cambria Math" w:cs="Aptos"/>
                <w:bCs/>
                <w:i/>
                <w:iCs/>
                <w:sz w:val="24"/>
                <w:lang w:val="en-US"/>
              </w:rPr>
            </m:ctrlPr>
          </m:dPr>
          <m:e>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0</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rPr>
                  <m:t>1</m:t>
                </m:r>
              </m:e>
            </m:d>
            <m:r>
              <w:rPr>
                <w:rFonts w:ascii="Cambria Math" w:eastAsia="PMingLiU" w:hAnsi="Cambria Math" w:cs="Aptos"/>
              </w:rPr>
              <m:t>,…,y</m:t>
            </m:r>
            <m:d>
              <m:dPr>
                <m:ctrlPr>
                  <w:rPr>
                    <w:rFonts w:ascii="Cambria Math" w:eastAsia="PMingLiU" w:hAnsi="Cambria Math" w:cs="Aptos"/>
                    <w:bCs/>
                    <w:i/>
                    <w:iCs/>
                    <w:sz w:val="24"/>
                    <w:lang w:val="en-US"/>
                  </w:rPr>
                </m:ctrlPr>
              </m:dPr>
              <m:e>
                <m:r>
                  <w:rPr>
                    <w:rFonts w:ascii="Cambria Math" w:eastAsia="PMingLiU" w:hAnsi="Cambria Math" w:cs="Aptos"/>
                    <w:sz w:val="24"/>
                    <w:lang w:val="en-US"/>
                  </w:rPr>
                  <m:t>Z</m:t>
                </m:r>
                <m:r>
                  <w:rPr>
                    <w:rFonts w:ascii="Cambria Math" w:eastAsia="PMingLiU" w:hAnsi="Cambria Math" w:cs="Aptos"/>
                  </w:rPr>
                  <m:t>-1</m:t>
                </m:r>
              </m:e>
            </m:d>
          </m:e>
        </m:d>
      </m:oMath>
      <w:r>
        <w:rPr>
          <w:rFonts w:eastAsia="PMingLiU"/>
          <w:bCs/>
        </w:rPr>
        <w:t xml:space="preserve"> is interleaved, according to the principles of subclause 5.1.4.1.1 of TS 36.212 as follows</w:t>
      </w:r>
    </w:p>
    <w:p w:rsidR="00476390" w:rsidRDefault="00476390" w:rsidP="00476390">
      <w:pPr>
        <w:numPr>
          <w:ilvl w:val="0"/>
          <w:numId w:val="37"/>
        </w:numPr>
        <w:ind w:leftChars="280" w:left="920"/>
        <w:rPr>
          <w:rFonts w:eastAsia="PMingLiU"/>
          <w:bCs/>
        </w:rPr>
      </w:pPr>
      <w:r>
        <w:rPr>
          <w:rFonts w:eastAsia="PMingLiU"/>
          <w:bCs/>
        </w:rPr>
        <w:t xml:space="preserve">Set the number of columns of the frequency </w:t>
      </w:r>
      <w:proofErr w:type="spellStart"/>
      <w:r>
        <w:rPr>
          <w:rFonts w:eastAsia="PMingLiU"/>
          <w:bCs/>
        </w:rPr>
        <w:t>interleaver</w:t>
      </w:r>
      <w:proofErr w:type="spellEnd"/>
      <w:r>
        <w:rPr>
          <w:rFonts w:eastAsia="PMingLiU"/>
          <w:bCs/>
        </w:rPr>
        <w:t xml:space="preserve">, </w:t>
      </w:r>
      <m:oMath>
        <m:r>
          <w:rPr>
            <w:rFonts w:ascii="Cambria Math" w:eastAsia="PMingLiU" w:hAnsi="Cambria Math" w:cs="Aptos"/>
            <w:sz w:val="24"/>
            <w:lang w:val="en-US"/>
          </w:rPr>
          <m:t>C</m:t>
        </m:r>
        <m:r>
          <w:rPr>
            <w:rFonts w:ascii="Cambria Math" w:eastAsia="PMingLiU" w:hAnsi="Cambria Math" w:cs="Aptos"/>
          </w:rPr>
          <m:t>=X</m:t>
        </m:r>
      </m:oMath>
      <w:r>
        <w:rPr>
          <w:rFonts w:eastAsia="PMingLiU"/>
          <w:bCs/>
        </w:rPr>
        <w:t xml:space="preserve">, set the number of rows </w:t>
      </w:r>
      <m:oMath>
        <m:r>
          <w:rPr>
            <w:rFonts w:ascii="Cambria Math" w:eastAsia="PMingLiU" w:hAnsi="Cambria Math" w:cs="Aptos"/>
            <w:sz w:val="24"/>
            <w:lang w:val="en-US"/>
          </w:rPr>
          <m:t>R</m:t>
        </m:r>
      </m:oMath>
      <w:r>
        <w:rPr>
          <w:rFonts w:eastAsia="PMingLiU"/>
          <w:bCs/>
        </w:rPr>
        <w:t xml:space="preserve"> to be the minimum integer satisfying </w:t>
      </w:r>
      <m:oMath>
        <m:r>
          <w:rPr>
            <w:rFonts w:ascii="Cambria Math" w:eastAsia="PMingLiU" w:hAnsi="Cambria Math" w:cs="Aptos"/>
            <w:sz w:val="24"/>
            <w:lang w:val="en-US"/>
          </w:rPr>
          <m:t>Z</m:t>
        </m:r>
        <m:r>
          <w:rPr>
            <w:rFonts w:ascii="Cambria Math" w:eastAsia="PMingLiU" w:hAnsi="Cambria Math" w:cs="Aptos"/>
          </w:rPr>
          <m:t>≤</m:t>
        </m:r>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hint="eastAsia"/>
          <w:bCs/>
          <w:iCs/>
          <w:sz w:val="24"/>
          <w:lang w:val="en-US"/>
        </w:rPr>
        <w:t>,</w:t>
      </w:r>
      <w:r>
        <w:rPr>
          <w:rFonts w:eastAsia="PMingLiU"/>
          <w:bCs/>
          <w:iCs/>
          <w:sz w:val="24"/>
          <w:lang w:val="en-US"/>
        </w:rPr>
        <w:t xml:space="preserve"> where </w:t>
      </w:r>
      <w:r>
        <w:rPr>
          <w:rFonts w:eastAsia="PMingLiU"/>
          <w:bCs/>
        </w:rPr>
        <w:t xml:space="preserve">Z </w:t>
      </w:r>
      <w:r>
        <w:rPr>
          <w:rFonts w:eastAsia="PMingLiU"/>
          <w:bCs/>
          <w:iCs/>
          <w:lang w:val="en-US"/>
        </w:rPr>
        <w:t>is the number of data REs in one OFDM symbol</w:t>
      </w:r>
    </w:p>
    <w:p w:rsidR="00476390" w:rsidRPr="00D86982" w:rsidRDefault="00476390" w:rsidP="00476390">
      <w:pPr>
        <w:numPr>
          <w:ilvl w:val="1"/>
          <w:numId w:val="37"/>
        </w:numPr>
        <w:ind w:leftChars="640" w:left="1640"/>
        <w:rPr>
          <w:rFonts w:eastAsia="PMingLiU"/>
          <w:bCs/>
        </w:rPr>
      </w:pPr>
      <w:r w:rsidRPr="00D86982">
        <w:rPr>
          <w:rFonts w:eastAsia="PMingLiU"/>
          <w:bCs/>
        </w:rPr>
        <w:t>FFS: How to determine X</w:t>
      </w:r>
    </w:p>
    <w:p w:rsidR="00476390" w:rsidRDefault="00476390" w:rsidP="00476390">
      <w:pPr>
        <w:numPr>
          <w:ilvl w:val="2"/>
          <w:numId w:val="37"/>
        </w:numPr>
        <w:ind w:leftChars="1000" w:left="2360"/>
        <w:rPr>
          <w:rFonts w:eastAsia="PMingLiU"/>
          <w:color w:val="FF0000"/>
        </w:rPr>
      </w:pPr>
      <w:r w:rsidRPr="00D86982">
        <w:rPr>
          <w:rFonts w:eastAsia="PMingLiU"/>
          <w:color w:val="FF0000"/>
        </w:rPr>
        <w:t xml:space="preserve">Option 1: X is equal to the number of </w:t>
      </w:r>
      <w:proofErr w:type="spellStart"/>
      <w:r w:rsidRPr="00D86982">
        <w:rPr>
          <w:rFonts w:eastAsia="PMingLiU"/>
          <w:color w:val="FF0000"/>
        </w:rPr>
        <w:t>codeblocks</w:t>
      </w:r>
      <w:proofErr w:type="spellEnd"/>
      <w:r w:rsidRPr="00D86982">
        <w:rPr>
          <w:rFonts w:eastAsia="PMingLiU"/>
          <w:color w:val="FF0000"/>
        </w:rPr>
        <w:t xml:space="preserve"> that are mapped to the OFDM symbol</w:t>
      </w:r>
    </w:p>
    <w:p w:rsidR="0016474D" w:rsidRPr="00D86982" w:rsidRDefault="0016474D" w:rsidP="00476390">
      <w:pPr>
        <w:numPr>
          <w:ilvl w:val="2"/>
          <w:numId w:val="37"/>
        </w:numPr>
        <w:ind w:leftChars="1000" w:left="2360"/>
        <w:rPr>
          <w:rFonts w:eastAsia="PMingLiU"/>
          <w:color w:val="FF0000"/>
        </w:rPr>
      </w:pPr>
      <w:r>
        <w:rPr>
          <w:rFonts w:eastAsia="PMingLiU" w:hint="eastAsia"/>
          <w:color w:val="FF0000"/>
        </w:rPr>
        <w:t>O</w:t>
      </w:r>
      <w:r>
        <w:rPr>
          <w:rFonts w:eastAsia="PMingLiU"/>
          <w:color w:val="FF0000"/>
        </w:rPr>
        <w:t>ption 2: X=32</w:t>
      </w:r>
    </w:p>
    <w:p w:rsidR="00476390" w:rsidRPr="00D86982" w:rsidRDefault="00476390" w:rsidP="00476390">
      <w:pPr>
        <w:numPr>
          <w:ilvl w:val="2"/>
          <w:numId w:val="37"/>
        </w:numPr>
        <w:ind w:leftChars="1000" w:left="2360"/>
        <w:rPr>
          <w:rFonts w:eastAsia="PMingLiU"/>
          <w:color w:val="FF0000"/>
        </w:rPr>
      </w:pPr>
      <w:r w:rsidRPr="00D86982">
        <w:rPr>
          <w:rFonts w:eastAsia="PMingLiU"/>
          <w:color w:val="FF0000"/>
        </w:rPr>
        <w:t xml:space="preserve">Other options </w:t>
      </w:r>
      <w:r w:rsidR="0016474D">
        <w:rPr>
          <w:rFonts w:eastAsia="PMingLiU"/>
          <w:color w:val="FF0000"/>
        </w:rPr>
        <w:t xml:space="preserve">are </w:t>
      </w:r>
      <w:r w:rsidRPr="00D86982">
        <w:rPr>
          <w:rFonts w:eastAsia="PMingLiU"/>
          <w:color w:val="FF0000"/>
        </w:rPr>
        <w:t>not precluded.</w:t>
      </w:r>
    </w:p>
    <w:p w:rsidR="00476390" w:rsidRDefault="00476390" w:rsidP="00476390">
      <w:pPr>
        <w:numPr>
          <w:ilvl w:val="0"/>
          <w:numId w:val="37"/>
        </w:numPr>
        <w:ind w:leftChars="280" w:left="920"/>
        <w:rPr>
          <w:rFonts w:eastAsia="PMingLiU"/>
          <w:bCs/>
        </w:rPr>
      </w:pPr>
      <w:r>
        <w:rPr>
          <w:rFonts w:eastAsia="PMingLiU"/>
          <w:bCs/>
        </w:rPr>
        <w:t xml:space="preserve">Append </w:t>
      </w:r>
      <m:oMath>
        <m:r>
          <w:rPr>
            <w:rFonts w:ascii="Cambria Math" w:eastAsia="PMingLiU" w:hAnsi="Cambria Math" w:cs="Aptos"/>
          </w:rPr>
          <m:t>y</m:t>
        </m:r>
      </m:oMath>
      <w:r>
        <w:rPr>
          <w:rFonts w:eastAsia="PMingLiU"/>
          <w:bCs/>
        </w:rPr>
        <w:t xml:space="preserve"> with </w:t>
      </w:r>
      <m:oMath>
        <m:r>
          <w:rPr>
            <w:rFonts w:ascii="Cambria Math" w:eastAsia="PMingLiU" w:hAnsi="Cambria Math" w:cs="Aptos"/>
          </w:rPr>
          <m:t>&lt;NULL&gt;</m:t>
        </m:r>
      </m:oMath>
      <w:r>
        <w:rPr>
          <w:rFonts w:eastAsia="PMingLiU"/>
          <w:bCs/>
        </w:rPr>
        <w:t xml:space="preserve"> elements, as required, to obtain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p>
    <w:p w:rsidR="00476390" w:rsidRDefault="00476390" w:rsidP="00476390">
      <w:pPr>
        <w:numPr>
          <w:ilvl w:val="0"/>
          <w:numId w:val="37"/>
        </w:numPr>
        <w:ind w:leftChars="280" w:left="920"/>
        <w:rPr>
          <w:rFonts w:eastAsia="PMingLiU"/>
          <w:bCs/>
        </w:rPr>
      </w:pPr>
      <w:r>
        <w:rPr>
          <w:rFonts w:eastAsia="PMingLiU"/>
          <w:bCs/>
        </w:rPr>
        <w:t xml:space="preserve">Write the elements of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oMath>
      <w:r>
        <w:rPr>
          <w:rFonts w:eastAsia="PMingLiU"/>
          <w:bCs/>
        </w:rPr>
        <w:t xml:space="preserve"> into the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column-wise, with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w:rPr>
                <w:rFonts w:ascii="Cambria Math" w:eastAsia="PMingLiU" w:hAnsi="Cambria Math" w:cs="Aptos"/>
              </w:rPr>
              <m:t>app</m:t>
            </m:r>
          </m:sub>
        </m:sSub>
        <m:r>
          <w:rPr>
            <w:rFonts w:ascii="Cambria Math" w:eastAsia="PMingLiU" w:hAnsi="Cambria Math" w:cs="Aptos"/>
          </w:rPr>
          <m:t>(0)</m:t>
        </m:r>
      </m:oMath>
      <w:r>
        <w:rPr>
          <w:rFonts w:eastAsia="PMingLiU"/>
          <w:bCs/>
        </w:rPr>
        <w:t xml:space="preserve"> in column 0 of row 0.</w:t>
      </w:r>
    </w:p>
    <w:p w:rsidR="00476390" w:rsidRDefault="00476390" w:rsidP="00476390">
      <w:pPr>
        <w:numPr>
          <w:ilvl w:val="0"/>
          <w:numId w:val="37"/>
        </w:numPr>
        <w:ind w:leftChars="280" w:left="920"/>
        <w:rPr>
          <w:rFonts w:eastAsia="PMingLiU"/>
          <w:bCs/>
        </w:rPr>
      </w:pPr>
      <w:r w:rsidRPr="00D86982">
        <w:rPr>
          <w:rFonts w:eastAsia="PMingLiU"/>
          <w:bCs/>
        </w:rPr>
        <w:t>FFS whether the rows and elements in each row will be permuted, with details to be further studied, e.g.,</w:t>
      </w:r>
      <w:r>
        <w:rPr>
          <w:rFonts w:eastAsia="PMingLiU"/>
          <w:bCs/>
        </w:rPr>
        <w:t xml:space="preserve"> intra-row cyclic shifts, inter-row permutations</w:t>
      </w:r>
    </w:p>
    <w:p w:rsidR="00476390" w:rsidRDefault="00476390" w:rsidP="00476390">
      <w:pPr>
        <w:numPr>
          <w:ilvl w:val="0"/>
          <w:numId w:val="37"/>
        </w:numPr>
        <w:ind w:leftChars="280" w:left="920"/>
        <w:rPr>
          <w:rFonts w:eastAsia="PMingLiU"/>
          <w:bCs/>
        </w:rPr>
      </w:pPr>
      <w:r>
        <w:rPr>
          <w:rFonts w:eastAsia="PMingLiU"/>
          <w:bCs/>
        </w:rPr>
        <w:t xml:space="preserve">Obtain 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by reading the elements of the above </w:t>
      </w:r>
      <m:oMath>
        <m:d>
          <m:dPr>
            <m:ctrlPr>
              <w:rPr>
                <w:rFonts w:ascii="Cambria Math" w:eastAsia="PMingLiU" w:hAnsi="Cambria Math" w:cs="Aptos"/>
                <w:bCs/>
                <w:i/>
                <w:iCs/>
                <w:sz w:val="24"/>
                <w:lang w:val="en-US"/>
              </w:rPr>
            </m:ctrlPr>
          </m:dPr>
          <m:e>
            <m:r>
              <w:rPr>
                <w:rFonts w:ascii="Cambria Math" w:eastAsia="PMingLiU" w:hAnsi="Cambria Math" w:cs="Aptos"/>
                <w:sz w:val="24"/>
                <w:lang w:val="en-US"/>
              </w:rPr>
              <m:t>R</m:t>
            </m:r>
            <m:r>
              <w:rPr>
                <w:rFonts w:ascii="Cambria Math" w:eastAsia="PMingLiU" w:hAnsi="Cambria Math" w:cs="Aptos"/>
              </w:rPr>
              <m:t>×</m:t>
            </m:r>
            <m:r>
              <w:rPr>
                <w:rFonts w:ascii="Cambria Math" w:eastAsia="PMingLiU" w:hAnsi="Cambria Math" w:cs="Aptos"/>
                <w:sz w:val="24"/>
                <w:lang w:val="en-US"/>
              </w:rPr>
              <m:t>C</m:t>
            </m:r>
          </m:e>
        </m:d>
      </m:oMath>
      <w:r>
        <w:rPr>
          <w:rFonts w:eastAsia="PMingLiU"/>
          <w:bCs/>
        </w:rPr>
        <w:t xml:space="preserve">-matrix row-wise, excluding the </w:t>
      </w:r>
      <m:oMath>
        <m:r>
          <w:rPr>
            <w:rFonts w:ascii="Cambria Math" w:eastAsia="PMingLiU" w:hAnsi="Cambria Math" w:cs="Aptos"/>
          </w:rPr>
          <m:t>&lt;NULL&gt;s</m:t>
        </m:r>
      </m:oMath>
      <w:r>
        <w:rPr>
          <w:rFonts w:eastAsia="PMingLiU"/>
          <w:bCs/>
        </w:rPr>
        <w:t>.</w:t>
      </w:r>
    </w:p>
    <w:p w:rsidR="00476390" w:rsidRDefault="00476390" w:rsidP="00476390">
      <w:pPr>
        <w:numPr>
          <w:ilvl w:val="0"/>
          <w:numId w:val="37"/>
        </w:numPr>
        <w:ind w:leftChars="280" w:left="920"/>
        <w:rPr>
          <w:rFonts w:eastAsia="PMingLiU"/>
          <w:bCs/>
        </w:rPr>
      </w:pPr>
      <w:r>
        <w:rPr>
          <w:rFonts w:eastAsia="PMingLiU"/>
          <w:bCs/>
        </w:rPr>
        <w:t xml:space="preserve">The vector </w:t>
      </w:r>
      <m:oMath>
        <m:sSub>
          <m:sSubPr>
            <m:ctrlPr>
              <w:rPr>
                <w:rFonts w:ascii="Cambria Math" w:eastAsia="PMingLiU" w:hAnsi="Cambria Math" w:cs="Aptos"/>
                <w:bCs/>
                <w:i/>
                <w:iCs/>
                <w:sz w:val="24"/>
                <w:lang w:val="en-US"/>
              </w:rPr>
            </m:ctrlPr>
          </m:sSubPr>
          <m:e>
            <m:r>
              <w:rPr>
                <w:rFonts w:ascii="Cambria Math" w:eastAsia="PMingLiU" w:hAnsi="Cambria Math" w:cs="Aptos"/>
              </w:rPr>
              <m:t>y</m:t>
            </m:r>
          </m:e>
          <m:sub>
            <m:r>
              <m:rPr>
                <m:sty m:val="p"/>
              </m:rPr>
              <w:rPr>
                <w:rFonts w:ascii="Cambria Math" w:eastAsia="PMingLiU" w:hAnsi="Cambria Math" w:cs="Aptos"/>
              </w:rPr>
              <m:t>Π</m:t>
            </m:r>
          </m:sub>
        </m:sSub>
      </m:oMath>
      <w:r>
        <w:rPr>
          <w:rFonts w:eastAsia="PMingLiU"/>
          <w:bCs/>
        </w:rPr>
        <w:t xml:space="preserve"> shall then be mapped to resource elements, according to clause 6.3.5 of TS 36.211.</w:t>
      </w:r>
    </w:p>
    <w:p w:rsidR="00476390" w:rsidRDefault="00476390" w:rsidP="00476390">
      <w:pPr>
        <w:ind w:leftChars="100" w:left="200"/>
        <w:rPr>
          <w:rFonts w:eastAsiaTheme="minorEastAsia"/>
          <w:bCs/>
        </w:rPr>
      </w:pPr>
      <w:r w:rsidRPr="00D86982">
        <w:rPr>
          <w:rFonts w:eastAsia="PMingLiU"/>
          <w:bCs/>
        </w:rPr>
        <w:t xml:space="preserve">FFS: whether to apply a cyclic shift offset, and </w:t>
      </w:r>
      <w:r w:rsidRPr="00D86982">
        <w:rPr>
          <w:rFonts w:eastAsiaTheme="minorEastAsia"/>
          <w:bCs/>
        </w:rPr>
        <w:t>the details of the cyclic shift offset for the concatenated frequency</w:t>
      </w:r>
      <w:r>
        <w:rPr>
          <w:rFonts w:eastAsiaTheme="minorEastAsia"/>
          <w:bCs/>
        </w:rPr>
        <w:t xml:space="preserve"> </w:t>
      </w:r>
      <w:proofErr w:type="spellStart"/>
      <w:r>
        <w:rPr>
          <w:rFonts w:eastAsiaTheme="minorEastAsia"/>
          <w:bCs/>
        </w:rPr>
        <w:t>interleaver</w:t>
      </w:r>
      <w:proofErr w:type="spellEnd"/>
      <w:r>
        <w:rPr>
          <w:rFonts w:eastAsiaTheme="minorEastAsia"/>
          <w:bCs/>
        </w:rPr>
        <w:t xml:space="preserve"> outputs of all OFDM symbols before the mapping to REs of a subframe, where the cyclic shift offset is dependent on the RV index.</w:t>
      </w:r>
    </w:p>
    <w:p w:rsidR="00476390" w:rsidRDefault="00476390" w:rsidP="00D75EE2">
      <w:pPr>
        <w:rPr>
          <w:lang w:eastAsia="ko-KR"/>
        </w:rPr>
      </w:pPr>
    </w:p>
    <w:p w:rsidR="00575742" w:rsidRPr="00575742" w:rsidRDefault="00575742" w:rsidP="00D75EE2">
      <w:pPr>
        <w:rPr>
          <w:rFonts w:hint="eastAsia"/>
          <w:b/>
          <w:lang w:eastAsia="ko-KR"/>
        </w:rPr>
      </w:pPr>
      <w:r w:rsidRPr="00575742">
        <w:rPr>
          <w:b/>
          <w:lang w:eastAsia="ko-KR"/>
        </w:rPr>
        <w:t>Guidance for the next meeting:</w:t>
      </w:r>
    </w:p>
    <w:p w:rsidR="00575742" w:rsidRPr="00575742" w:rsidRDefault="00575742" w:rsidP="00575742">
      <w:pPr>
        <w:rPr>
          <w:bCs/>
          <w:color w:val="000000" w:themeColor="text1"/>
          <w:lang w:val="en-US"/>
        </w:rPr>
      </w:pPr>
      <w:r w:rsidRPr="00575742">
        <w:rPr>
          <w:bCs/>
          <w:color w:val="000000" w:themeColor="text1"/>
          <w:lang w:val="en-US"/>
        </w:rPr>
        <w:t xml:space="preserve">To evaluate frequency </w:t>
      </w:r>
      <w:proofErr w:type="spellStart"/>
      <w:r w:rsidRPr="00575742">
        <w:rPr>
          <w:bCs/>
          <w:color w:val="000000" w:themeColor="text1"/>
          <w:lang w:val="en-US"/>
        </w:rPr>
        <w:t>interleavers</w:t>
      </w:r>
      <w:proofErr w:type="spellEnd"/>
      <w:r w:rsidRPr="00575742">
        <w:rPr>
          <w:bCs/>
          <w:color w:val="000000" w:themeColor="text1"/>
          <w:lang w:val="en-US"/>
        </w:rPr>
        <w:t xml:space="preserve">, the “Two Path Ensemble” channel profile defined in </w:t>
      </w:r>
      <w:r w:rsidRPr="00575742">
        <w:rPr>
          <w:rFonts w:hint="eastAsia"/>
          <w:bCs/>
          <w:color w:val="000000" w:themeColor="text1"/>
          <w:lang w:val="en-US"/>
        </w:rPr>
        <w:t xml:space="preserve">Table A.1.1, Annex A of </w:t>
      </w:r>
      <w:hyperlink r:id="rId9" w:history="1">
        <w:r w:rsidRPr="00575742">
          <w:rPr>
            <w:rStyle w:val="Hyperlink"/>
            <w:rFonts w:hint="eastAsia"/>
            <w:bCs/>
            <w:lang w:val="en-US"/>
          </w:rPr>
          <w:t>A325-2024-04</w:t>
        </w:r>
      </w:hyperlink>
      <w:r w:rsidRPr="00575742">
        <w:rPr>
          <w:rFonts w:hint="eastAsia"/>
          <w:bCs/>
          <w:color w:val="000000" w:themeColor="text1"/>
          <w:lang w:val="en-US"/>
        </w:rPr>
        <w:t>”</w:t>
      </w:r>
      <w:r w:rsidRPr="00575742">
        <w:rPr>
          <w:bCs/>
          <w:color w:val="000000" w:themeColor="text1"/>
          <w:lang w:val="en-US"/>
        </w:rPr>
        <w:t xml:space="preserve"> (with delay to be selected by proponents but less than 0.95*CP)</w:t>
      </w:r>
      <w:r>
        <w:rPr>
          <w:bCs/>
          <w:color w:val="000000" w:themeColor="text1"/>
          <w:lang w:val="en-US"/>
        </w:rPr>
        <w:t xml:space="preserve"> can be used by companies</w:t>
      </w:r>
      <w:r w:rsidRPr="00575742">
        <w:rPr>
          <w:bCs/>
          <w:color w:val="000000" w:themeColor="text1"/>
          <w:lang w:val="en-US"/>
        </w:rPr>
        <w:t>.</w:t>
      </w:r>
    </w:p>
    <w:p w:rsidR="00476390" w:rsidRPr="00575742" w:rsidRDefault="00476390" w:rsidP="00D75EE2">
      <w:pPr>
        <w:rPr>
          <w:lang w:val="en-US" w:eastAsia="ko-KR"/>
        </w:rPr>
      </w:pPr>
    </w:p>
    <w:p w:rsidR="00575742" w:rsidRDefault="00575742" w:rsidP="00D75EE2">
      <w:pPr>
        <w:rPr>
          <w:lang w:eastAsia="ko-KR"/>
        </w:rPr>
      </w:pPr>
      <w:bookmarkStart w:id="6" w:name="_GoBack"/>
      <w:bookmarkEnd w:id="6"/>
    </w:p>
    <w:p w:rsidR="00575742" w:rsidRDefault="00575742" w:rsidP="00D75EE2">
      <w:pPr>
        <w:rPr>
          <w:rFonts w:hint="eastAsia"/>
          <w:lang w:eastAsia="ko-KR"/>
        </w:rPr>
      </w:pPr>
    </w:p>
    <w:p w:rsidR="00476390" w:rsidRPr="001137D2" w:rsidRDefault="00476390" w:rsidP="00D75EE2">
      <w:pPr>
        <w:rPr>
          <w:rFonts w:hint="eastAsia"/>
          <w:lang w:eastAsia="ko-KR"/>
        </w:rPr>
      </w:pPr>
    </w:p>
    <w:sectPr w:rsidR="00476390" w:rsidRPr="001137D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753" w:rsidRDefault="00857753">
      <w:r>
        <w:separator/>
      </w:r>
    </w:p>
  </w:endnote>
  <w:endnote w:type="continuationSeparator" w:id="0">
    <w:p w:rsidR="00857753" w:rsidRDefault="0085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default"/>
    <w:sig w:usb0="00000000" w:usb1="00000000" w:usb2="00000016" w:usb3="00000000" w:csb0="00100001" w:csb1="00000000"/>
  </w:font>
  <w:font w:name="Aptos">
    <w:altName w:val="Cambria"/>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753" w:rsidRDefault="00857753">
      <w:r>
        <w:separator/>
      </w:r>
    </w:p>
  </w:footnote>
  <w:footnote w:type="continuationSeparator" w:id="0">
    <w:p w:rsidR="00857753" w:rsidRDefault="00857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
  </w:num>
  <w:num w:numId="4">
    <w:abstractNumId w:val="16"/>
  </w:num>
  <w:num w:numId="5">
    <w:abstractNumId w:val="25"/>
  </w:num>
  <w:num w:numId="6">
    <w:abstractNumId w:val="24"/>
  </w:num>
  <w:num w:numId="7">
    <w:abstractNumId w:val="20"/>
  </w:num>
  <w:num w:numId="8">
    <w:abstractNumId w:val="6"/>
  </w:num>
  <w:num w:numId="9">
    <w:abstractNumId w:val="27"/>
  </w:num>
  <w:num w:numId="10">
    <w:abstractNumId w:val="13"/>
  </w:num>
  <w:num w:numId="11">
    <w:abstractNumId w:val="2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2"/>
  </w:num>
  <w:num w:numId="15">
    <w:abstractNumId w:val="9"/>
  </w:num>
  <w:num w:numId="16">
    <w:abstractNumId w:val="18"/>
  </w:num>
  <w:num w:numId="17">
    <w:abstractNumId w:val="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0"/>
  </w:num>
  <w:num w:numId="28">
    <w:abstractNumId w:val="4"/>
  </w:num>
  <w:num w:numId="29">
    <w:abstractNumId w:val="1"/>
  </w:num>
  <w:num w:numId="30">
    <w:abstractNumId w:val="7"/>
  </w:num>
  <w:num w:numId="31">
    <w:abstractNumId w:val="17"/>
  </w:num>
  <w:num w:numId="32">
    <w:abstractNumId w:val="12"/>
  </w:num>
  <w:num w:numId="33">
    <w:abstractNumId w:val="0"/>
  </w:num>
  <w:num w:numId="34">
    <w:abstractNumId w:val="3"/>
  </w:num>
  <w:num w:numId="35">
    <w:abstractNumId w:val="26"/>
  </w:num>
  <w:num w:numId="36">
    <w:abstractNumId w:val="14"/>
  </w:num>
  <w:num w:numId="3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C11"/>
    <w:rsid w:val="0001459F"/>
    <w:rsid w:val="00014DC2"/>
    <w:rsid w:val="000154E8"/>
    <w:rsid w:val="00016171"/>
    <w:rsid w:val="000206F5"/>
    <w:rsid w:val="00021963"/>
    <w:rsid w:val="00021A46"/>
    <w:rsid w:val="00027418"/>
    <w:rsid w:val="00030AFF"/>
    <w:rsid w:val="00032D66"/>
    <w:rsid w:val="00035C3D"/>
    <w:rsid w:val="00041FB7"/>
    <w:rsid w:val="000443F7"/>
    <w:rsid w:val="000473C2"/>
    <w:rsid w:val="0005011F"/>
    <w:rsid w:val="000511C7"/>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939C3"/>
    <w:rsid w:val="000A0641"/>
    <w:rsid w:val="000B35C7"/>
    <w:rsid w:val="000B3CBE"/>
    <w:rsid w:val="000B4CC6"/>
    <w:rsid w:val="000B6706"/>
    <w:rsid w:val="000C256E"/>
    <w:rsid w:val="000C401F"/>
    <w:rsid w:val="000C47DE"/>
    <w:rsid w:val="000C4860"/>
    <w:rsid w:val="000C56F8"/>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1908"/>
    <w:rsid w:val="00113774"/>
    <w:rsid w:val="001137D2"/>
    <w:rsid w:val="00114F16"/>
    <w:rsid w:val="00115BFC"/>
    <w:rsid w:val="00120884"/>
    <w:rsid w:val="00130389"/>
    <w:rsid w:val="00131CB0"/>
    <w:rsid w:val="00132224"/>
    <w:rsid w:val="00132A10"/>
    <w:rsid w:val="00132CBE"/>
    <w:rsid w:val="00135DF2"/>
    <w:rsid w:val="001376F6"/>
    <w:rsid w:val="00146D61"/>
    <w:rsid w:val="00146F81"/>
    <w:rsid w:val="0015236B"/>
    <w:rsid w:val="00156174"/>
    <w:rsid w:val="0016208C"/>
    <w:rsid w:val="001642CE"/>
    <w:rsid w:val="0016474D"/>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6A5"/>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457A"/>
    <w:rsid w:val="001E613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195"/>
    <w:rsid w:val="002B6E04"/>
    <w:rsid w:val="002B6E21"/>
    <w:rsid w:val="002C2567"/>
    <w:rsid w:val="002C3BE0"/>
    <w:rsid w:val="002C434A"/>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12D4"/>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353"/>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A791F"/>
    <w:rsid w:val="003B0BF8"/>
    <w:rsid w:val="003B3DC0"/>
    <w:rsid w:val="003B425F"/>
    <w:rsid w:val="003B6548"/>
    <w:rsid w:val="003B6F09"/>
    <w:rsid w:val="003C3033"/>
    <w:rsid w:val="003C4584"/>
    <w:rsid w:val="003C4EAC"/>
    <w:rsid w:val="003D33A8"/>
    <w:rsid w:val="003D7BDA"/>
    <w:rsid w:val="003E0305"/>
    <w:rsid w:val="003E04E9"/>
    <w:rsid w:val="003E27F8"/>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3410"/>
    <w:rsid w:val="004357BC"/>
    <w:rsid w:val="0043707E"/>
    <w:rsid w:val="00437B5E"/>
    <w:rsid w:val="0044004B"/>
    <w:rsid w:val="00447B07"/>
    <w:rsid w:val="00455581"/>
    <w:rsid w:val="004604FD"/>
    <w:rsid w:val="00460D00"/>
    <w:rsid w:val="00460DBF"/>
    <w:rsid w:val="00462878"/>
    <w:rsid w:val="00462BD0"/>
    <w:rsid w:val="00465A27"/>
    <w:rsid w:val="00471F19"/>
    <w:rsid w:val="00474298"/>
    <w:rsid w:val="00476390"/>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2D1"/>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12A"/>
    <w:rsid w:val="00575742"/>
    <w:rsid w:val="005765F4"/>
    <w:rsid w:val="00576EEB"/>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6499"/>
    <w:rsid w:val="005B6D21"/>
    <w:rsid w:val="005C3943"/>
    <w:rsid w:val="005C595C"/>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3E76"/>
    <w:rsid w:val="00683F5D"/>
    <w:rsid w:val="00686C79"/>
    <w:rsid w:val="00690502"/>
    <w:rsid w:val="00690A79"/>
    <w:rsid w:val="00691D5A"/>
    <w:rsid w:val="00691E9D"/>
    <w:rsid w:val="00692EA7"/>
    <w:rsid w:val="0069331A"/>
    <w:rsid w:val="0069341C"/>
    <w:rsid w:val="0069360C"/>
    <w:rsid w:val="0069635A"/>
    <w:rsid w:val="006A3605"/>
    <w:rsid w:val="006A44AB"/>
    <w:rsid w:val="006A65B1"/>
    <w:rsid w:val="006A7CA7"/>
    <w:rsid w:val="006B2A42"/>
    <w:rsid w:val="006B2BBC"/>
    <w:rsid w:val="006B2FA0"/>
    <w:rsid w:val="006B3BB5"/>
    <w:rsid w:val="006B55E3"/>
    <w:rsid w:val="006B57DD"/>
    <w:rsid w:val="006B6711"/>
    <w:rsid w:val="006C01BD"/>
    <w:rsid w:val="006C392C"/>
    <w:rsid w:val="006C3F49"/>
    <w:rsid w:val="006C50EE"/>
    <w:rsid w:val="006C7A4B"/>
    <w:rsid w:val="006D542E"/>
    <w:rsid w:val="006D7A0E"/>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242"/>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672"/>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1777"/>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57753"/>
    <w:rsid w:val="00864E0E"/>
    <w:rsid w:val="00867A54"/>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57DE"/>
    <w:rsid w:val="00967044"/>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904"/>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179"/>
    <w:rsid w:val="009F020D"/>
    <w:rsid w:val="009F0ACF"/>
    <w:rsid w:val="009F0DC3"/>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2270"/>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906C7"/>
    <w:rsid w:val="00B92024"/>
    <w:rsid w:val="00B9415A"/>
    <w:rsid w:val="00B94A19"/>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373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34A9"/>
    <w:rsid w:val="00C2739B"/>
    <w:rsid w:val="00C27989"/>
    <w:rsid w:val="00C3055A"/>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1CB7"/>
    <w:rsid w:val="00C72E52"/>
    <w:rsid w:val="00C73A93"/>
    <w:rsid w:val="00C758A0"/>
    <w:rsid w:val="00C765A2"/>
    <w:rsid w:val="00C805C1"/>
    <w:rsid w:val="00C80645"/>
    <w:rsid w:val="00C80989"/>
    <w:rsid w:val="00C80C48"/>
    <w:rsid w:val="00C80E0B"/>
    <w:rsid w:val="00C84B47"/>
    <w:rsid w:val="00C85ED6"/>
    <w:rsid w:val="00C86B16"/>
    <w:rsid w:val="00C878E9"/>
    <w:rsid w:val="00C90BB0"/>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9EB"/>
    <w:rsid w:val="00CE35EA"/>
    <w:rsid w:val="00CE3D62"/>
    <w:rsid w:val="00CE478C"/>
    <w:rsid w:val="00CF2307"/>
    <w:rsid w:val="00CF3B24"/>
    <w:rsid w:val="00CF451D"/>
    <w:rsid w:val="00CF5F39"/>
    <w:rsid w:val="00CF7BB1"/>
    <w:rsid w:val="00D0138D"/>
    <w:rsid w:val="00D02D0D"/>
    <w:rsid w:val="00D10955"/>
    <w:rsid w:val="00D1164E"/>
    <w:rsid w:val="00D127E7"/>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982"/>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3A3"/>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26D33"/>
    <w:rsid w:val="00E32BEE"/>
    <w:rsid w:val="00E3361E"/>
    <w:rsid w:val="00E34F25"/>
    <w:rsid w:val="00E36EAB"/>
    <w:rsid w:val="00E3784A"/>
    <w:rsid w:val="00E435D3"/>
    <w:rsid w:val="00E46490"/>
    <w:rsid w:val="00E524D0"/>
    <w:rsid w:val="00E541ED"/>
    <w:rsid w:val="00E54AFA"/>
    <w:rsid w:val="00E54ED2"/>
    <w:rsid w:val="00E62F62"/>
    <w:rsid w:val="00E6657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89E"/>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242F"/>
    <w:rsid w:val="00FA3B5F"/>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2C708"/>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39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2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tsc.org/wp-content/uploads/2024/04/A325-2024-04-Lab-Performance-Test-Pla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8694</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31</cp:revision>
  <dcterms:created xsi:type="dcterms:W3CDTF">2025-02-08T07:34:00Z</dcterms:created>
  <dcterms:modified xsi:type="dcterms:W3CDTF">2025-02-20T13:02:00Z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1740030636</vt:lpwstr>
  </property>
</Properties>
</file>